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5E7" w:rsidRDefault="000B42C9" w:rsidP="00AB35E7">
      <w:pPr>
        <w:widowControl w:val="0"/>
        <w:tabs>
          <w:tab w:val="left" w:pos="0"/>
        </w:tabs>
        <w:spacing w:after="0" w:line="240" w:lineRule="auto"/>
        <w:rPr>
          <w:rFonts w:ascii="Tahoma" w:hAnsi="Tahoma" w:cs="Tahoma"/>
          <w:b/>
          <w:bCs/>
          <w:sz w:val="44"/>
        </w:rPr>
      </w:pPr>
      <w:r>
        <w:rPr>
          <w:rFonts w:ascii="Tahoma" w:hAnsi="Tahoma" w:cs="Tahoma"/>
          <w:b/>
          <w:bCs/>
          <w:noProof/>
          <w:sz w:val="44"/>
        </w:rPr>
        <w:drawing>
          <wp:anchor distT="0" distB="0" distL="114300" distR="114300" simplePos="0" relativeHeight="251658240" behindDoc="0" locked="0" layoutInCell="1" allowOverlap="1">
            <wp:simplePos x="0" y="0"/>
            <wp:positionH relativeFrom="column">
              <wp:posOffset>33020</wp:posOffset>
            </wp:positionH>
            <wp:positionV relativeFrom="paragraph">
              <wp:posOffset>1270</wp:posOffset>
            </wp:positionV>
            <wp:extent cx="1600200" cy="599440"/>
            <wp:effectExtent l="0" t="0" r="0" b="0"/>
            <wp:wrapNone/>
            <wp:docPr id="2" name="Picture 2" descr="pjm-logo2c-withCircl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jm-logo2c-withCircleR-01"/>
                    <pic:cNvPicPr>
                      <a:picLocks noChangeAspect="1" noChangeArrowheads="1"/>
                    </pic:cNvPicPr>
                  </pic:nvPicPr>
                  <pic:blipFill>
                    <a:blip r:embed="rId7" cstate="print">
                      <a:extLst>
                        <a:ext uri="{28A0092B-C50C-407E-A947-70E740481C1C}">
                          <a14:useLocalDpi xmlns:a14="http://schemas.microsoft.com/office/drawing/2010/main" val="0"/>
                        </a:ext>
                      </a:extLst>
                    </a:blip>
                    <a:srcRect l="20235" t="38091" r="19412" b="44455"/>
                    <a:stretch>
                      <a:fillRect/>
                    </a:stretch>
                  </pic:blipFill>
                  <pic:spPr bwMode="auto">
                    <a:xfrm>
                      <a:off x="0" y="0"/>
                      <a:ext cx="1600200" cy="599440"/>
                    </a:xfrm>
                    <a:prstGeom prst="rect">
                      <a:avLst/>
                    </a:prstGeom>
                    <a:noFill/>
                  </pic:spPr>
                </pic:pic>
              </a:graphicData>
            </a:graphic>
            <wp14:sizeRelH relativeFrom="page">
              <wp14:pctWidth>0</wp14:pctWidth>
            </wp14:sizeRelH>
            <wp14:sizeRelV relativeFrom="page">
              <wp14:pctHeight>0</wp14:pctHeight>
            </wp14:sizeRelV>
          </wp:anchor>
        </w:drawing>
      </w:r>
    </w:p>
    <w:p w:rsidR="00AB35E7" w:rsidRDefault="00AB35E7" w:rsidP="00AB35E7">
      <w:pPr>
        <w:widowControl w:val="0"/>
        <w:tabs>
          <w:tab w:val="left" w:pos="0"/>
        </w:tabs>
        <w:spacing w:after="0" w:line="240" w:lineRule="auto"/>
        <w:rPr>
          <w:rFonts w:ascii="Tahoma" w:hAnsi="Tahoma" w:cs="Tahoma"/>
          <w:b/>
          <w:bCs/>
          <w:sz w:val="44"/>
        </w:rPr>
      </w:pPr>
    </w:p>
    <w:p w:rsidR="00B13360" w:rsidRDefault="00B13360" w:rsidP="00AB35E7">
      <w:pPr>
        <w:widowControl w:val="0"/>
        <w:tabs>
          <w:tab w:val="left" w:pos="0"/>
        </w:tabs>
        <w:spacing w:after="0" w:line="240" w:lineRule="auto"/>
        <w:rPr>
          <w:rFonts w:ascii="Tahoma" w:hAnsi="Tahoma" w:cs="Tahoma"/>
          <w:b/>
          <w:bCs/>
          <w:sz w:val="44"/>
        </w:rPr>
      </w:pPr>
    </w:p>
    <w:p w:rsidR="004D1FCB" w:rsidRPr="00DA48B8" w:rsidRDefault="004D1FCB" w:rsidP="00B13360">
      <w:pPr>
        <w:widowControl w:val="0"/>
        <w:tabs>
          <w:tab w:val="left" w:pos="0"/>
        </w:tabs>
        <w:spacing w:after="0" w:line="240" w:lineRule="auto"/>
        <w:jc w:val="center"/>
        <w:rPr>
          <w:rFonts w:ascii="Tahoma" w:hAnsi="Tahoma" w:cs="Tahoma"/>
          <w:b/>
          <w:bCs/>
          <w:sz w:val="44"/>
        </w:rPr>
      </w:pPr>
      <w:r>
        <w:rPr>
          <w:rFonts w:ascii="Tahoma" w:hAnsi="Tahoma" w:cs="Tahoma"/>
          <w:b/>
          <w:bCs/>
          <w:sz w:val="44"/>
        </w:rPr>
        <w:t>TO/TOP Matrix Task</w:t>
      </w:r>
      <w:r w:rsidRPr="00DA48B8">
        <w:rPr>
          <w:rFonts w:ascii="Tahoma" w:hAnsi="Tahoma" w:cs="Tahoma"/>
          <w:b/>
          <w:bCs/>
          <w:sz w:val="44"/>
        </w:rPr>
        <w:t xml:space="preserve"> Audit Worksheet</w:t>
      </w:r>
    </w:p>
    <w:p w:rsidR="004D1FCB" w:rsidRPr="00342519" w:rsidRDefault="004D1FCB" w:rsidP="00AB35E7">
      <w:pPr>
        <w:widowControl w:val="0"/>
        <w:tabs>
          <w:tab w:val="left" w:pos="0"/>
        </w:tabs>
        <w:spacing w:after="0" w:line="240" w:lineRule="auto"/>
        <w:rPr>
          <w:rFonts w:ascii="Times New Roman" w:hAnsi="Times New Roman"/>
          <w:b/>
          <w:bCs/>
        </w:rPr>
      </w:pPr>
    </w:p>
    <w:p w:rsidR="004D1FCB" w:rsidRDefault="00CA3AE4" w:rsidP="00262CF8">
      <w:pPr>
        <w:pStyle w:val="Heading"/>
        <w:tabs>
          <w:tab w:val="left" w:pos="0"/>
        </w:tabs>
        <w:spacing w:before="0" w:after="0"/>
        <w:ind w:firstLine="1"/>
        <w:jc w:val="center"/>
        <w:rPr>
          <w:rFonts w:cs="Tahoma"/>
        </w:rPr>
      </w:pPr>
      <w:r>
        <w:t>TOP-001-5</w:t>
      </w:r>
      <w:r w:rsidR="0016117C" w:rsidRPr="00E42174">
        <w:t xml:space="preserve"> </w:t>
      </w:r>
      <w:r w:rsidR="0016117C" w:rsidRPr="00AC1996">
        <w:t>–</w:t>
      </w:r>
      <w:r w:rsidR="0016117C">
        <w:t xml:space="preserve"> </w:t>
      </w:r>
      <w:r w:rsidR="007D26C0">
        <w:t>T</w:t>
      </w:r>
      <w:r w:rsidR="007D26C0" w:rsidRPr="007D26C0">
        <w:t xml:space="preserve">o prevent instability, uncontrolled separation, or </w:t>
      </w:r>
      <w:proofErr w:type="gramStart"/>
      <w:r w:rsidR="007D26C0" w:rsidRPr="007D26C0">
        <w:t>Casc</w:t>
      </w:r>
      <w:bookmarkStart w:id="0" w:name="_GoBack"/>
      <w:bookmarkEnd w:id="0"/>
      <w:r w:rsidR="007D26C0" w:rsidRPr="007D26C0">
        <w:t>ading</w:t>
      </w:r>
      <w:proofErr w:type="gramEnd"/>
      <w:r w:rsidR="007D26C0" w:rsidRPr="007D26C0">
        <w:t xml:space="preserve"> outages</w:t>
      </w:r>
    </w:p>
    <w:p w:rsidR="00B13360" w:rsidRPr="00DA48B8" w:rsidRDefault="00B13360" w:rsidP="00AB35E7">
      <w:pPr>
        <w:widowControl w:val="0"/>
        <w:tabs>
          <w:tab w:val="left" w:pos="0"/>
        </w:tabs>
        <w:spacing w:after="0" w:line="240" w:lineRule="auto"/>
        <w:jc w:val="center"/>
        <w:rPr>
          <w:rFonts w:ascii="Tahoma" w:hAnsi="Tahoma" w:cs="Tahoma"/>
        </w:rPr>
      </w:pPr>
    </w:p>
    <w:p w:rsidR="004D1FCB" w:rsidRDefault="004D1FCB" w:rsidP="00AB35E7">
      <w:pPr>
        <w:widowControl w:val="0"/>
        <w:tabs>
          <w:tab w:val="left" w:pos="0"/>
        </w:tabs>
        <w:spacing w:after="0" w:line="240" w:lineRule="auto"/>
        <w:rPr>
          <w:b/>
          <w:bCs/>
        </w:rPr>
      </w:pPr>
      <w:r>
        <w:rPr>
          <w:b/>
          <w:bCs/>
        </w:rPr>
        <w:t>Audited</w:t>
      </w:r>
      <w:r w:rsidRPr="004D1FCB">
        <w:rPr>
          <w:b/>
          <w:bCs/>
        </w:rPr>
        <w:t xml:space="preserve"> </w:t>
      </w:r>
      <w:r>
        <w:rPr>
          <w:b/>
          <w:bCs/>
        </w:rPr>
        <w:t xml:space="preserve">Transmission </w:t>
      </w:r>
      <w:r w:rsidRPr="00AB35E7">
        <w:rPr>
          <w:b/>
          <w:bCs/>
        </w:rPr>
        <w:t xml:space="preserve">Owner: </w:t>
      </w:r>
    </w:p>
    <w:p w:rsidR="00AB35E7" w:rsidRDefault="00AB35E7" w:rsidP="00AB35E7">
      <w:pPr>
        <w:shd w:val="clear" w:color="auto" w:fill="FFCC99"/>
        <w:spacing w:after="0" w:line="240" w:lineRule="auto"/>
      </w:pPr>
    </w:p>
    <w:p w:rsidR="00AB35E7" w:rsidRDefault="00AB35E7" w:rsidP="00AB35E7">
      <w:pPr>
        <w:widowControl w:val="0"/>
        <w:tabs>
          <w:tab w:val="left" w:pos="0"/>
        </w:tabs>
        <w:spacing w:after="0" w:line="240" w:lineRule="auto"/>
        <w:rPr>
          <w:b/>
          <w:bCs/>
        </w:rPr>
      </w:pPr>
    </w:p>
    <w:p w:rsidR="004D1FCB" w:rsidRDefault="004D1FCB" w:rsidP="00AB35E7">
      <w:pPr>
        <w:widowControl w:val="0"/>
        <w:tabs>
          <w:tab w:val="left" w:pos="0"/>
        </w:tabs>
        <w:spacing w:after="0" w:line="240" w:lineRule="auto"/>
        <w:rPr>
          <w:b/>
          <w:bCs/>
        </w:rPr>
      </w:pPr>
      <w:r w:rsidRPr="004D1FCB">
        <w:rPr>
          <w:b/>
          <w:bCs/>
        </w:rPr>
        <w:t>Compliance Assessment Date:</w:t>
      </w:r>
    </w:p>
    <w:p w:rsidR="00AB35E7" w:rsidRDefault="00AB35E7" w:rsidP="00AB35E7">
      <w:pPr>
        <w:shd w:val="clear" w:color="auto" w:fill="FFCC99"/>
        <w:spacing w:after="0" w:line="240" w:lineRule="auto"/>
      </w:pPr>
      <w:bookmarkStart w:id="1" w:name="_Toc330463552"/>
    </w:p>
    <w:p w:rsidR="00AB35E7" w:rsidRDefault="00AB35E7" w:rsidP="00AB35E7">
      <w:pPr>
        <w:pStyle w:val="Heading1"/>
        <w:rPr>
          <w:rFonts w:ascii="Calibri" w:hAnsi="Calibri" w:cs="Times New Roman"/>
          <w:b/>
          <w:color w:val="auto"/>
          <w:sz w:val="24"/>
          <w:szCs w:val="24"/>
          <w:u w:val="single"/>
        </w:rPr>
      </w:pPr>
    </w:p>
    <w:p w:rsidR="00AB35E7" w:rsidRPr="00AB35E7" w:rsidRDefault="00AB35E7" w:rsidP="00AB35E7">
      <w:pPr>
        <w:spacing w:after="0" w:line="240" w:lineRule="auto"/>
      </w:pPr>
    </w:p>
    <w:p w:rsidR="00BB7BBF" w:rsidRPr="00BB7BBF" w:rsidRDefault="00B13360" w:rsidP="00AB35E7">
      <w:pPr>
        <w:pStyle w:val="Heading1"/>
        <w:rPr>
          <w:rFonts w:ascii="Calibri" w:hAnsi="Calibri" w:cs="Times New Roman"/>
          <w:b/>
          <w:color w:val="auto"/>
          <w:sz w:val="24"/>
          <w:szCs w:val="24"/>
          <w:u w:val="single"/>
        </w:rPr>
      </w:pPr>
      <w:r>
        <w:rPr>
          <w:rFonts w:ascii="Calibri" w:hAnsi="Calibri" w:cs="Times New Roman"/>
          <w:b/>
          <w:color w:val="auto"/>
          <w:sz w:val="24"/>
          <w:szCs w:val="24"/>
          <w:u w:val="single"/>
        </w:rPr>
        <w:t xml:space="preserve">TO </w:t>
      </w:r>
      <w:r w:rsidR="00BB7BBF" w:rsidRPr="00BB7BBF">
        <w:rPr>
          <w:rFonts w:ascii="Calibri" w:hAnsi="Calibri" w:cs="Times New Roman"/>
          <w:b/>
          <w:color w:val="auto"/>
          <w:sz w:val="24"/>
          <w:szCs w:val="24"/>
          <w:u w:val="single"/>
        </w:rPr>
        <w:t>Subject Matter Experts</w:t>
      </w:r>
      <w:bookmarkEnd w:id="1"/>
    </w:p>
    <w:p w:rsidR="00BB7BBF" w:rsidRPr="00BB7BBF" w:rsidRDefault="00BB7BBF" w:rsidP="00AB35E7">
      <w:pPr>
        <w:widowControl w:val="0"/>
        <w:spacing w:after="0" w:line="240" w:lineRule="auto"/>
      </w:pPr>
      <w:r w:rsidRPr="00BB7BBF">
        <w:t>Identify Subject Matter Expert(s) responsible for this Reliability Standard.  (Insert additional rows if necessary)</w:t>
      </w:r>
    </w:p>
    <w:p w:rsidR="00BB7BBF" w:rsidRPr="00BB7BBF" w:rsidRDefault="00BB7BBF" w:rsidP="00AB35E7">
      <w:pPr>
        <w:widowControl w:val="0"/>
        <w:spacing w:after="0" w:line="240" w:lineRule="auto"/>
        <w:rPr>
          <w:b/>
          <w:bCs/>
          <w:color w:val="264D74"/>
        </w:rPr>
      </w:pPr>
      <w:r w:rsidRPr="00BB7BBF">
        <w:rPr>
          <w:b/>
          <w:bCs/>
        </w:rPr>
        <w:t xml:space="preserve">Registered Entity Response </w:t>
      </w:r>
      <w:r w:rsidRPr="00BB7BBF">
        <w:rPr>
          <w:b/>
          <w:bCs/>
          <w:color w:val="FF0000"/>
        </w:rPr>
        <w:t>(Required)</w:t>
      </w:r>
      <w:r w:rsidRPr="00BB7BBF">
        <w:rPr>
          <w:b/>
          <w:bCs/>
        </w:rPr>
        <w:t>:</w:t>
      </w:r>
      <w:r w:rsidRPr="00BB7BBF">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8"/>
        <w:gridCol w:w="3150"/>
        <w:gridCol w:w="1890"/>
        <w:gridCol w:w="1818"/>
      </w:tblGrid>
      <w:tr w:rsidR="00BB7BBF" w:rsidRPr="00DA48B8" w:rsidTr="00BB7BBF">
        <w:tc>
          <w:tcPr>
            <w:tcW w:w="2718" w:type="dxa"/>
            <w:shd w:val="clear" w:color="auto" w:fill="DBE5F1"/>
          </w:tcPr>
          <w:p w:rsidR="00BB7BBF" w:rsidRPr="00BB7BBF" w:rsidRDefault="00BB7BBF" w:rsidP="00AB35E7">
            <w:pPr>
              <w:widowControl w:val="0"/>
              <w:spacing w:after="0" w:line="240" w:lineRule="auto"/>
              <w:jc w:val="center"/>
              <w:rPr>
                <w:b/>
                <w:bCs/>
              </w:rPr>
            </w:pPr>
            <w:r w:rsidRPr="00BB7BBF">
              <w:rPr>
                <w:b/>
                <w:bCs/>
              </w:rPr>
              <w:t>SME Name</w:t>
            </w:r>
          </w:p>
        </w:tc>
        <w:tc>
          <w:tcPr>
            <w:tcW w:w="3150" w:type="dxa"/>
            <w:shd w:val="clear" w:color="auto" w:fill="DBE5F1"/>
          </w:tcPr>
          <w:p w:rsidR="00BB7BBF" w:rsidRPr="00BB7BBF" w:rsidRDefault="00BB7BBF" w:rsidP="00AB35E7">
            <w:pPr>
              <w:widowControl w:val="0"/>
              <w:spacing w:after="0" w:line="240" w:lineRule="auto"/>
              <w:jc w:val="center"/>
              <w:rPr>
                <w:b/>
                <w:bCs/>
              </w:rPr>
            </w:pPr>
            <w:r w:rsidRPr="00BB7BBF">
              <w:rPr>
                <w:b/>
                <w:bCs/>
              </w:rPr>
              <w:t>Title</w:t>
            </w:r>
          </w:p>
        </w:tc>
        <w:tc>
          <w:tcPr>
            <w:tcW w:w="1890" w:type="dxa"/>
            <w:shd w:val="clear" w:color="auto" w:fill="DBE5F1"/>
          </w:tcPr>
          <w:p w:rsidR="00BB7BBF" w:rsidRPr="00BB7BBF" w:rsidRDefault="00BB7BBF" w:rsidP="00AB35E7">
            <w:pPr>
              <w:widowControl w:val="0"/>
              <w:spacing w:after="0" w:line="240" w:lineRule="auto"/>
              <w:jc w:val="center"/>
              <w:rPr>
                <w:b/>
                <w:bCs/>
              </w:rPr>
            </w:pPr>
            <w:r w:rsidRPr="00BB7BBF">
              <w:rPr>
                <w:b/>
                <w:bCs/>
              </w:rPr>
              <w:t>Organization</w:t>
            </w:r>
          </w:p>
        </w:tc>
        <w:tc>
          <w:tcPr>
            <w:tcW w:w="1818" w:type="dxa"/>
            <w:shd w:val="clear" w:color="auto" w:fill="DBE5F1"/>
          </w:tcPr>
          <w:p w:rsidR="00BB7BBF" w:rsidRPr="00BB7BBF" w:rsidRDefault="00BB7BBF" w:rsidP="00AB35E7">
            <w:pPr>
              <w:widowControl w:val="0"/>
              <w:spacing w:after="0" w:line="240" w:lineRule="auto"/>
              <w:jc w:val="center"/>
              <w:rPr>
                <w:b/>
                <w:bCs/>
              </w:rPr>
            </w:pPr>
            <w:r w:rsidRPr="00BB7BBF">
              <w:rPr>
                <w:b/>
                <w:bCs/>
              </w:rPr>
              <w:t>Requirement(s)</w:t>
            </w: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B7BBF" w:rsidRDefault="00BB7BBF" w:rsidP="00AB35E7">
            <w:pPr>
              <w:widowControl w:val="0"/>
              <w:spacing w:after="0" w:line="240" w:lineRule="auto"/>
              <w:rPr>
                <w:bCs/>
                <w:color w:val="0070C0"/>
              </w:rPr>
            </w:pPr>
          </w:p>
        </w:tc>
        <w:tc>
          <w:tcPr>
            <w:tcW w:w="3150" w:type="dxa"/>
            <w:shd w:val="clear" w:color="auto" w:fill="FFCC99"/>
          </w:tcPr>
          <w:p w:rsidR="00BB7BBF" w:rsidRPr="00BB7BBF" w:rsidRDefault="00BB7BBF" w:rsidP="00AB35E7">
            <w:pPr>
              <w:widowControl w:val="0"/>
              <w:spacing w:after="0" w:line="240" w:lineRule="auto"/>
              <w:rPr>
                <w:bCs/>
                <w:color w:val="0070C0"/>
              </w:rPr>
            </w:pPr>
          </w:p>
        </w:tc>
        <w:tc>
          <w:tcPr>
            <w:tcW w:w="1890" w:type="dxa"/>
            <w:shd w:val="clear" w:color="auto" w:fill="FFCC99"/>
          </w:tcPr>
          <w:p w:rsidR="00BB7BBF" w:rsidRPr="00BB7BBF" w:rsidRDefault="00BB7BBF" w:rsidP="00AB35E7">
            <w:pPr>
              <w:widowControl w:val="0"/>
              <w:spacing w:after="0" w:line="240" w:lineRule="auto"/>
              <w:rPr>
                <w:bCs/>
                <w:color w:val="0070C0"/>
              </w:rPr>
            </w:pPr>
          </w:p>
        </w:tc>
        <w:tc>
          <w:tcPr>
            <w:tcW w:w="1818" w:type="dxa"/>
            <w:shd w:val="clear" w:color="auto" w:fill="FFCC99"/>
          </w:tcPr>
          <w:p w:rsidR="00BB7BBF" w:rsidRPr="00BB7BBF" w:rsidRDefault="00BB7BBF" w:rsidP="00AB35E7">
            <w:pPr>
              <w:widowControl w:val="0"/>
              <w:spacing w:after="0" w:line="240" w:lineRule="auto"/>
              <w:rPr>
                <w:bCs/>
                <w:color w:val="0070C0"/>
              </w:rPr>
            </w:pPr>
          </w:p>
        </w:tc>
      </w:tr>
      <w:tr w:rsidR="00AC1996" w:rsidRPr="00DA48B8" w:rsidTr="00300085">
        <w:tc>
          <w:tcPr>
            <w:tcW w:w="2718" w:type="dxa"/>
            <w:shd w:val="clear" w:color="auto" w:fill="FFCC99"/>
          </w:tcPr>
          <w:p w:rsidR="00BB7BBF" w:rsidRPr="00BD7FA6" w:rsidRDefault="00BB7BBF" w:rsidP="00AB35E7">
            <w:pPr>
              <w:widowControl w:val="0"/>
              <w:spacing w:after="0" w:line="240" w:lineRule="auto"/>
              <w:rPr>
                <w:bCs/>
                <w:color w:val="0070C0"/>
              </w:rPr>
            </w:pPr>
          </w:p>
        </w:tc>
        <w:tc>
          <w:tcPr>
            <w:tcW w:w="3150" w:type="dxa"/>
            <w:shd w:val="clear" w:color="auto" w:fill="FFCC99"/>
          </w:tcPr>
          <w:p w:rsidR="00BB7BBF" w:rsidRPr="00BD7FA6" w:rsidRDefault="00BB7BBF" w:rsidP="00AB35E7">
            <w:pPr>
              <w:widowControl w:val="0"/>
              <w:spacing w:after="0" w:line="240" w:lineRule="auto"/>
              <w:rPr>
                <w:bCs/>
                <w:color w:val="0070C0"/>
              </w:rPr>
            </w:pPr>
          </w:p>
        </w:tc>
        <w:tc>
          <w:tcPr>
            <w:tcW w:w="1890" w:type="dxa"/>
            <w:shd w:val="clear" w:color="auto" w:fill="FFCC99"/>
          </w:tcPr>
          <w:p w:rsidR="00BB7BBF" w:rsidRPr="00BD7FA6" w:rsidRDefault="00BB7BBF" w:rsidP="00AB35E7">
            <w:pPr>
              <w:widowControl w:val="0"/>
              <w:spacing w:after="0" w:line="240" w:lineRule="auto"/>
              <w:rPr>
                <w:bCs/>
                <w:color w:val="0070C0"/>
              </w:rPr>
            </w:pPr>
          </w:p>
        </w:tc>
        <w:tc>
          <w:tcPr>
            <w:tcW w:w="1818" w:type="dxa"/>
            <w:shd w:val="clear" w:color="auto" w:fill="FFCC99"/>
          </w:tcPr>
          <w:p w:rsidR="00BB7BBF" w:rsidRPr="00BD7FA6" w:rsidRDefault="00BB7BBF" w:rsidP="00AB35E7">
            <w:pPr>
              <w:widowControl w:val="0"/>
              <w:spacing w:after="0" w:line="240" w:lineRule="auto"/>
              <w:rPr>
                <w:bCs/>
                <w:color w:val="0070C0"/>
              </w:rPr>
            </w:pPr>
          </w:p>
        </w:tc>
      </w:tr>
    </w:tbl>
    <w:p w:rsidR="003F0240" w:rsidRDefault="003F0240" w:rsidP="00AB35E7">
      <w:pPr>
        <w:spacing w:after="0" w:line="240" w:lineRule="auto"/>
      </w:pPr>
    </w:p>
    <w:p w:rsidR="009D1519" w:rsidRDefault="009D1519" w:rsidP="00F77CF7">
      <w:pPr>
        <w:keepNext/>
        <w:spacing w:after="0" w:line="240" w:lineRule="auto"/>
        <w:rPr>
          <w:b/>
          <w:sz w:val="24"/>
          <w:szCs w:val="24"/>
          <w:u w:val="single"/>
        </w:rPr>
      </w:pPr>
      <w:r>
        <w:br w:type="page"/>
      </w:r>
      <w:r w:rsidR="00300085" w:rsidRPr="00300085">
        <w:rPr>
          <w:b/>
          <w:sz w:val="24"/>
          <w:szCs w:val="24"/>
          <w:u w:val="single"/>
        </w:rPr>
        <w:lastRenderedPageBreak/>
        <w:t xml:space="preserve">Requirement </w:t>
      </w:r>
      <w:r w:rsidR="002054D2">
        <w:rPr>
          <w:b/>
          <w:sz w:val="24"/>
          <w:szCs w:val="24"/>
          <w:u w:val="single"/>
        </w:rPr>
        <w:t>R1</w:t>
      </w:r>
    </w:p>
    <w:p w:rsidR="00262CF8" w:rsidRDefault="0016117C" w:rsidP="007D26C0">
      <w:pPr>
        <w:spacing w:after="0" w:line="240" w:lineRule="auto"/>
      </w:pPr>
      <w:bookmarkStart w:id="2" w:name="_Toc330463553"/>
      <w:r w:rsidRPr="0016117C">
        <w:t>Each Transmission Operator shall act to maintain the reliability of its Transmission Operator Area via its own actions or by issuing Operating Instructions.</w:t>
      </w:r>
    </w:p>
    <w:p w:rsidR="007D26C0" w:rsidRDefault="007D26C0" w:rsidP="007D26C0">
      <w:pPr>
        <w:spacing w:after="0" w:line="240" w:lineRule="auto"/>
      </w:pPr>
    </w:p>
    <w:p w:rsidR="00AC1996" w:rsidRPr="00AC1996" w:rsidRDefault="00300085" w:rsidP="00F77CF7">
      <w:pPr>
        <w:keepNext/>
        <w:spacing w:after="0" w:line="240" w:lineRule="auto"/>
      </w:pPr>
      <w:r w:rsidRPr="009D1519">
        <w:rPr>
          <w:b/>
          <w:sz w:val="24"/>
          <w:szCs w:val="24"/>
          <w:u w:val="single"/>
        </w:rPr>
        <w:t>R1</w:t>
      </w:r>
      <w:r w:rsidR="002054D2">
        <w:rPr>
          <w:b/>
          <w:sz w:val="24"/>
          <w:szCs w:val="24"/>
          <w:u w:val="single"/>
        </w:rPr>
        <w:t xml:space="preserve"> </w:t>
      </w:r>
      <w:r>
        <w:rPr>
          <w:b/>
          <w:sz w:val="24"/>
          <w:szCs w:val="24"/>
          <w:u w:val="single"/>
        </w:rPr>
        <w:t>Task</w:t>
      </w:r>
      <w:r w:rsidR="00CE4733">
        <w:rPr>
          <w:b/>
          <w:sz w:val="24"/>
          <w:szCs w:val="24"/>
          <w:u w:val="single"/>
        </w:rPr>
        <w:t>s</w:t>
      </w:r>
      <w:bookmarkEnd w:id="2"/>
      <w:r w:rsidR="00CE4733">
        <w:rPr>
          <w:b/>
          <w:sz w:val="24"/>
          <w:szCs w:val="24"/>
          <w:u w:val="single"/>
        </w:rPr>
        <w:t>, Audit Questions and Evidence of Compliance</w:t>
      </w:r>
    </w:p>
    <w:tbl>
      <w:tblPr>
        <w:tblStyle w:val="TableGrid"/>
        <w:tblW w:w="0" w:type="auto"/>
        <w:tblLook w:val="04A0" w:firstRow="1" w:lastRow="0" w:firstColumn="1" w:lastColumn="0" w:noHBand="0" w:noVBand="1"/>
      </w:tblPr>
      <w:tblGrid>
        <w:gridCol w:w="2268"/>
        <w:gridCol w:w="2070"/>
        <w:gridCol w:w="2430"/>
        <w:gridCol w:w="2808"/>
      </w:tblGrid>
      <w:tr w:rsidR="009D1519" w:rsidRPr="009D1519" w:rsidTr="007D26C0">
        <w:trPr>
          <w:cantSplit/>
          <w:trHeight w:val="480"/>
        </w:trPr>
        <w:tc>
          <w:tcPr>
            <w:tcW w:w="2268"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70"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430"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9D1519" w:rsidRPr="009D1519" w:rsidRDefault="009D1519"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7D26C0">
        <w:trPr>
          <w:cantSplit/>
          <w:trHeight w:val="3284"/>
        </w:trPr>
        <w:tc>
          <w:tcPr>
            <w:tcW w:w="2268" w:type="dxa"/>
            <w:hideMark/>
          </w:tcPr>
          <w:p w:rsidR="0016117C" w:rsidRPr="0016117C" w:rsidRDefault="0016117C" w:rsidP="0068564E">
            <w:pPr>
              <w:spacing w:after="0" w:line="240" w:lineRule="auto"/>
              <w:rPr>
                <w:rFonts w:cs="Arial"/>
                <w:sz w:val="20"/>
                <w:szCs w:val="20"/>
              </w:rPr>
            </w:pPr>
            <w:r w:rsidRPr="0016117C">
              <w:rPr>
                <w:rFonts w:cs="Arial"/>
                <w:sz w:val="20"/>
                <w:szCs w:val="20"/>
              </w:rPr>
              <w:t>The Member TO System Operators shall comply with PJM Operating Instructions unless compliance with the Operating Instructions cannot be physically implemented or unless such actions would violate safety, equipment, regulatory, or statutory requirements.</w:t>
            </w:r>
            <w:r w:rsidRPr="0016117C">
              <w:rPr>
                <w:rFonts w:cs="Arial"/>
                <w:sz w:val="20"/>
                <w:szCs w:val="20"/>
              </w:rPr>
              <w:br/>
            </w:r>
          </w:p>
        </w:tc>
        <w:tc>
          <w:tcPr>
            <w:tcW w:w="2070" w:type="dxa"/>
            <w:hideMark/>
          </w:tcPr>
          <w:p w:rsidR="0016117C" w:rsidRPr="0016117C" w:rsidRDefault="0016117C" w:rsidP="007D26C0">
            <w:pPr>
              <w:spacing w:after="0" w:line="240" w:lineRule="auto"/>
              <w:rPr>
                <w:rFonts w:cs="Arial"/>
                <w:sz w:val="20"/>
                <w:szCs w:val="20"/>
              </w:rPr>
            </w:pPr>
            <w:r w:rsidRPr="0016117C">
              <w:rPr>
                <w:rFonts w:cs="Arial"/>
                <w:sz w:val="20"/>
                <w:szCs w:val="20"/>
              </w:rPr>
              <w:t xml:space="preserve">1. PJM shall issue Operating Instructions to maintain the reliability of its Transmission Operator Area. </w:t>
            </w:r>
            <w:r w:rsidRPr="0016117C">
              <w:rPr>
                <w:rFonts w:cs="Arial"/>
                <w:sz w:val="20"/>
                <w:szCs w:val="20"/>
              </w:rPr>
              <w:br/>
              <w:t xml:space="preserve">2. PJM shall be prepared to implement alternate remedial actions when the Member TO </w:t>
            </w:r>
            <w:proofErr w:type="gramStart"/>
            <w:r w:rsidRPr="0016117C">
              <w:rPr>
                <w:rFonts w:cs="Arial"/>
                <w:sz w:val="20"/>
                <w:szCs w:val="20"/>
              </w:rPr>
              <w:t>cannot</w:t>
            </w:r>
            <w:proofErr w:type="gramEnd"/>
            <w:r w:rsidRPr="0016117C">
              <w:rPr>
                <w:rFonts w:cs="Arial"/>
                <w:sz w:val="20"/>
                <w:szCs w:val="20"/>
              </w:rPr>
              <w:t xml:space="preserve"> comply with PJM issued Operating Instructions because the Operating Instructions could not be physically implemented or unless such actions would have violated safety, equipment, regulatory, or statutory requirements.</w:t>
            </w:r>
          </w:p>
        </w:tc>
        <w:tc>
          <w:tcPr>
            <w:tcW w:w="2430" w:type="dxa"/>
            <w:hideMark/>
          </w:tcPr>
          <w:p w:rsidR="0016117C" w:rsidRPr="0016117C" w:rsidRDefault="0016117C" w:rsidP="0068564E">
            <w:pPr>
              <w:spacing w:after="0" w:line="240" w:lineRule="auto"/>
              <w:rPr>
                <w:rFonts w:cs="Arial"/>
                <w:sz w:val="20"/>
                <w:szCs w:val="20"/>
              </w:rPr>
            </w:pPr>
            <w:r w:rsidRPr="0016117C">
              <w:rPr>
                <w:rFonts w:cs="Arial"/>
                <w:sz w:val="20"/>
                <w:szCs w:val="20"/>
              </w:rPr>
              <w:t>Do you have documented procedures that require your System Operators to comply with PJM Operating Instructions?</w:t>
            </w:r>
            <w:r w:rsidRPr="0016117C">
              <w:rPr>
                <w:rFonts w:cs="Arial"/>
                <w:sz w:val="20"/>
                <w:szCs w:val="20"/>
              </w:rPr>
              <w:br/>
            </w:r>
          </w:p>
        </w:tc>
        <w:tc>
          <w:tcPr>
            <w:tcW w:w="2808" w:type="dxa"/>
            <w:hideMark/>
          </w:tcPr>
          <w:p w:rsidR="0016117C" w:rsidRPr="0016117C" w:rsidRDefault="0016117C" w:rsidP="0068564E">
            <w:pPr>
              <w:spacing w:after="0" w:line="240" w:lineRule="auto"/>
              <w:rPr>
                <w:rFonts w:cs="Arial"/>
                <w:sz w:val="20"/>
                <w:szCs w:val="20"/>
              </w:rPr>
            </w:pPr>
            <w:r w:rsidRPr="0016117C">
              <w:rPr>
                <w:rFonts w:cs="Arial"/>
                <w:sz w:val="20"/>
                <w:szCs w:val="20"/>
              </w:rPr>
              <w:t>1. Documentation of procedures that requires the Member TO System Operators to comply with PJM Operating Instructions.</w:t>
            </w:r>
            <w:r w:rsidRPr="0016117C">
              <w:rPr>
                <w:rFonts w:cs="Arial"/>
                <w:sz w:val="20"/>
                <w:szCs w:val="20"/>
              </w:rPr>
              <w:br/>
              <w:t>2. Examples of the Member TO System Operator following PJM Operating Instructions in the form of logs, voice recordings or transcripts of voice recordings</w:t>
            </w:r>
            <w:r w:rsidR="0068564E">
              <w:rPr>
                <w:rFonts w:cs="Arial"/>
                <w:sz w:val="20"/>
                <w:szCs w:val="20"/>
              </w:rPr>
              <w:t>, or other equivalent evidence.</w:t>
            </w:r>
          </w:p>
        </w:tc>
      </w:tr>
    </w:tbl>
    <w:p w:rsidR="009D1519" w:rsidRDefault="009D1519" w:rsidP="00AB35E7">
      <w:pPr>
        <w:spacing w:after="0" w:line="240" w:lineRule="auto"/>
      </w:pPr>
    </w:p>
    <w:p w:rsidR="005C3241" w:rsidRPr="005C3241" w:rsidRDefault="005774AA" w:rsidP="00F77CF7">
      <w:pPr>
        <w:keepNext/>
        <w:widowControl w:val="0"/>
        <w:spacing w:after="0" w:line="240" w:lineRule="auto"/>
        <w:rPr>
          <w:b/>
          <w:bCs/>
          <w:color w:val="264D74"/>
        </w:rPr>
      </w:pPr>
      <w:r>
        <w:rPr>
          <w:b/>
          <w:bCs/>
        </w:rPr>
        <w:t>TO</w:t>
      </w:r>
      <w:r w:rsidR="005C3241" w:rsidRPr="005C3241">
        <w:rPr>
          <w:b/>
          <w:bCs/>
        </w:rPr>
        <w:t xml:space="preserve"> </w:t>
      </w:r>
      <w:r w:rsidR="00AB35E7">
        <w:rPr>
          <w:b/>
          <w:bCs/>
        </w:rPr>
        <w:t xml:space="preserve">Narrative </w:t>
      </w:r>
      <w:r w:rsidR="005C3241" w:rsidRPr="005C3241">
        <w:rPr>
          <w:b/>
          <w:bCs/>
        </w:rPr>
        <w:t xml:space="preserve">Response </w:t>
      </w:r>
      <w:r w:rsidR="005C3241" w:rsidRPr="005C3241">
        <w:rPr>
          <w:b/>
          <w:bCs/>
          <w:color w:val="FF0000"/>
        </w:rPr>
        <w:t>(Required)</w:t>
      </w:r>
      <w:r w:rsidR="005C3241" w:rsidRPr="005C3241">
        <w:rPr>
          <w:b/>
          <w:bCs/>
        </w:rPr>
        <w:t>:</w:t>
      </w:r>
      <w:r w:rsidR="005C3241" w:rsidRPr="005C3241">
        <w:rPr>
          <w:b/>
          <w:bCs/>
          <w:color w:val="264D74"/>
        </w:rPr>
        <w:t xml:space="preserve"> </w:t>
      </w:r>
    </w:p>
    <w:p w:rsidR="005C3241" w:rsidRPr="005C3241" w:rsidRDefault="005C3241" w:rsidP="00F77CF7">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5C3241" w:rsidRDefault="005C3241" w:rsidP="00AB35E7">
      <w:pPr>
        <w:shd w:val="clear" w:color="auto" w:fill="FFCC99"/>
        <w:spacing w:after="0" w:line="240" w:lineRule="auto"/>
      </w:pPr>
    </w:p>
    <w:p w:rsidR="005C3241" w:rsidRDefault="005C3241" w:rsidP="00AB35E7">
      <w:pPr>
        <w:shd w:val="clear" w:color="auto" w:fill="FFCC99"/>
        <w:spacing w:after="0" w:line="240" w:lineRule="auto"/>
      </w:pPr>
    </w:p>
    <w:p w:rsidR="005C3241" w:rsidRDefault="005C3241" w:rsidP="00AB35E7">
      <w:pPr>
        <w:spacing w:after="0" w:line="240" w:lineRule="auto"/>
      </w:pPr>
    </w:p>
    <w:p w:rsidR="00300085" w:rsidRDefault="00300085" w:rsidP="00F77CF7">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F77CF7">
      <w:pPr>
        <w:keepNext/>
        <w:widowControl w:val="0"/>
        <w:spacing w:after="0" w:line="240" w:lineRule="auto"/>
        <w:rPr>
          <w:b/>
          <w:bCs/>
          <w:color w:val="264D74"/>
        </w:rPr>
      </w:pPr>
    </w:p>
    <w:p w:rsidR="008E3CD5" w:rsidRPr="005C3241" w:rsidRDefault="008E3CD5" w:rsidP="00F77CF7">
      <w:pPr>
        <w:keepNext/>
        <w:widowControl w:val="0"/>
        <w:spacing w:after="0" w:line="240" w:lineRule="auto"/>
        <w:rPr>
          <w:b/>
          <w:bCs/>
          <w:color w:val="264D74"/>
        </w:rPr>
      </w:pPr>
    </w:p>
    <w:p w:rsidR="005C3241" w:rsidRDefault="005C3241" w:rsidP="00AB35E7">
      <w:pPr>
        <w:spacing w:after="0" w:line="240" w:lineRule="auto"/>
      </w:pPr>
    </w:p>
    <w:p w:rsidR="00AB35E7" w:rsidRPr="005C3241" w:rsidRDefault="00B13360" w:rsidP="00F77CF7">
      <w:pPr>
        <w:keepNext/>
        <w:widowControl w:val="0"/>
        <w:spacing w:after="0" w:line="240" w:lineRule="auto"/>
        <w:rPr>
          <w:b/>
          <w:bCs/>
          <w:color w:val="264D74"/>
        </w:rPr>
      </w:pPr>
      <w:r>
        <w:rPr>
          <w:b/>
          <w:bCs/>
        </w:rPr>
        <w:t xml:space="preserve">PJM </w:t>
      </w:r>
      <w:r w:rsidR="00AB35E7">
        <w:rPr>
          <w:b/>
          <w:bCs/>
        </w:rPr>
        <w:t>Auditor</w:t>
      </w:r>
      <w:r w:rsidR="00AB35E7" w:rsidRPr="005C3241">
        <w:rPr>
          <w:b/>
          <w:bCs/>
        </w:rPr>
        <w:t xml:space="preserve"> </w:t>
      </w:r>
      <w:r w:rsidR="00AB35E7">
        <w:rPr>
          <w:b/>
          <w:bCs/>
        </w:rPr>
        <w:t>Comments</w:t>
      </w:r>
      <w:r w:rsidR="00AB35E7" w:rsidRPr="005C3241">
        <w:rPr>
          <w:b/>
          <w:bCs/>
        </w:rPr>
        <w:t>:</w:t>
      </w:r>
      <w:r w:rsidR="00AB35E7" w:rsidRPr="005C3241">
        <w:rPr>
          <w:b/>
          <w:bCs/>
          <w:color w:val="264D74"/>
        </w:rPr>
        <w:t xml:space="preserve"> </w:t>
      </w:r>
    </w:p>
    <w:p w:rsidR="00AB35E7" w:rsidRDefault="00AB35E7" w:rsidP="00AB35E7">
      <w:pPr>
        <w:shd w:val="clear" w:color="auto" w:fill="B6DDE8" w:themeFill="accent5" w:themeFillTint="66"/>
        <w:spacing w:after="0" w:line="240" w:lineRule="auto"/>
      </w:pPr>
    </w:p>
    <w:p w:rsidR="00AB35E7" w:rsidRDefault="00AB35E7" w:rsidP="00AB35E7">
      <w:pPr>
        <w:shd w:val="clear" w:color="auto" w:fill="B6DDE8" w:themeFill="accent5" w:themeFillTint="66"/>
        <w:spacing w:after="0" w:line="240" w:lineRule="auto"/>
      </w:pPr>
    </w:p>
    <w:p w:rsidR="00F77CF7" w:rsidRDefault="00F77CF7" w:rsidP="007D26C0">
      <w:pPr>
        <w:spacing w:after="0" w:line="240" w:lineRule="auto"/>
        <w:rPr>
          <w:b/>
          <w:sz w:val="24"/>
          <w:szCs w:val="24"/>
          <w:u w:val="single"/>
        </w:rPr>
      </w:pPr>
    </w:p>
    <w:p w:rsidR="007D26C0" w:rsidRDefault="007D26C0" w:rsidP="007D26C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6117C">
        <w:rPr>
          <w:b/>
          <w:sz w:val="24"/>
          <w:szCs w:val="24"/>
          <w:u w:val="single"/>
        </w:rPr>
        <w:t>5</w:t>
      </w:r>
    </w:p>
    <w:p w:rsidR="00262CF8" w:rsidRDefault="0016117C" w:rsidP="007D26C0">
      <w:pPr>
        <w:spacing w:after="0" w:line="240" w:lineRule="auto"/>
      </w:pPr>
      <w:r w:rsidRPr="0016117C">
        <w:t>Each Transmission Operator, Generator Operator, and Distribution Provider shall comply with each Operating Instruction issued by its Balancing Authority, unless such action cannot be physically implemented or it would violate safety, equipment, regulatory, or statutory requirements.</w:t>
      </w:r>
    </w:p>
    <w:p w:rsidR="007D26C0" w:rsidRDefault="007D26C0" w:rsidP="007D26C0">
      <w:pPr>
        <w:spacing w:after="0" w:line="240" w:lineRule="auto"/>
      </w:pPr>
    </w:p>
    <w:p w:rsidR="00262CF8" w:rsidRPr="00AC1996" w:rsidRDefault="00B0445F" w:rsidP="00262CF8">
      <w:pPr>
        <w:keepNext/>
        <w:spacing w:after="0" w:line="240" w:lineRule="auto"/>
      </w:pPr>
      <w:r>
        <w:rPr>
          <w:b/>
          <w:sz w:val="24"/>
          <w:szCs w:val="24"/>
          <w:u w:val="single"/>
        </w:rPr>
        <w:t>R</w:t>
      </w:r>
      <w:r w:rsidR="0016117C">
        <w:rPr>
          <w:b/>
          <w:sz w:val="24"/>
          <w:szCs w:val="24"/>
          <w:u w:val="single"/>
        </w:rPr>
        <w:t>5</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980"/>
        <w:gridCol w:w="2430"/>
        <w:gridCol w:w="2808"/>
      </w:tblGrid>
      <w:tr w:rsidR="00262CF8" w:rsidRPr="009D1519" w:rsidTr="007D26C0">
        <w:trPr>
          <w:cantSplit/>
          <w:trHeight w:val="480"/>
        </w:trPr>
        <w:tc>
          <w:tcPr>
            <w:tcW w:w="2358"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1980"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430"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08" w:type="dxa"/>
            <w:shd w:val="clear" w:color="auto" w:fill="95B3D7" w:themeFill="accent1" w:themeFillTint="99"/>
            <w:hideMark/>
          </w:tcPr>
          <w:p w:rsidR="00262CF8" w:rsidRPr="009F1624" w:rsidRDefault="00262CF8" w:rsidP="007D26C0">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16117C" w:rsidRPr="009D1519" w:rsidTr="007D26C0">
        <w:trPr>
          <w:cantSplit/>
          <w:trHeight w:val="3284"/>
        </w:trPr>
        <w:tc>
          <w:tcPr>
            <w:tcW w:w="2358" w:type="dxa"/>
            <w:hideMark/>
          </w:tcPr>
          <w:p w:rsidR="0016117C" w:rsidRPr="0016117C" w:rsidRDefault="0016117C" w:rsidP="0068564E">
            <w:pPr>
              <w:spacing w:after="0" w:line="240" w:lineRule="auto"/>
              <w:rPr>
                <w:rFonts w:cs="Arial"/>
                <w:sz w:val="20"/>
                <w:szCs w:val="20"/>
              </w:rPr>
            </w:pPr>
            <w:r w:rsidRPr="0016117C">
              <w:rPr>
                <w:rFonts w:cs="Arial"/>
                <w:sz w:val="20"/>
                <w:szCs w:val="20"/>
              </w:rPr>
              <w:t>The Member TO System Operators shall comply with PJM Operating Instructions unless compliance with the Operating Instructions cannot be physically implemented or unless such actions would violate safety, equipment, regulatory, or statutory requirements.</w:t>
            </w:r>
            <w:r w:rsidRPr="0016117C">
              <w:rPr>
                <w:rFonts w:cs="Arial"/>
                <w:sz w:val="20"/>
                <w:szCs w:val="20"/>
              </w:rPr>
              <w:br/>
            </w:r>
          </w:p>
        </w:tc>
        <w:tc>
          <w:tcPr>
            <w:tcW w:w="1980" w:type="dxa"/>
            <w:hideMark/>
          </w:tcPr>
          <w:p w:rsidR="0016117C" w:rsidRPr="0016117C" w:rsidRDefault="0016117C" w:rsidP="007D26C0">
            <w:pPr>
              <w:spacing w:after="0" w:line="240" w:lineRule="auto"/>
              <w:rPr>
                <w:rFonts w:cs="Arial"/>
                <w:sz w:val="20"/>
                <w:szCs w:val="20"/>
              </w:rPr>
            </w:pPr>
            <w:r w:rsidRPr="0016117C">
              <w:rPr>
                <w:rFonts w:cs="Arial"/>
                <w:sz w:val="20"/>
                <w:szCs w:val="20"/>
              </w:rPr>
              <w:t>1. PJM shall issue Operating Instructions to ensure the stable and reliable operation of the Bulk Electric System.</w:t>
            </w:r>
            <w:r w:rsidRPr="0016117C">
              <w:rPr>
                <w:rFonts w:cs="Arial"/>
                <w:sz w:val="20"/>
                <w:szCs w:val="20"/>
              </w:rPr>
              <w:br/>
              <w:t xml:space="preserve">2. PJM shall be prepared to implement alternate remedial actions when the Member TO </w:t>
            </w:r>
            <w:proofErr w:type="gramStart"/>
            <w:r w:rsidRPr="0016117C">
              <w:rPr>
                <w:rFonts w:cs="Arial"/>
                <w:sz w:val="20"/>
                <w:szCs w:val="20"/>
              </w:rPr>
              <w:t>cannot</w:t>
            </w:r>
            <w:proofErr w:type="gramEnd"/>
            <w:r w:rsidRPr="0016117C">
              <w:rPr>
                <w:rFonts w:cs="Arial"/>
                <w:sz w:val="20"/>
                <w:szCs w:val="20"/>
              </w:rPr>
              <w:t xml:space="preserve"> comply with PJM issued Operating Instructions because the Operating Instructions could not be physically implemented or unless such actions would have violated safety, equipment, regulatory, or statutory requirements.</w:t>
            </w:r>
          </w:p>
        </w:tc>
        <w:tc>
          <w:tcPr>
            <w:tcW w:w="2430" w:type="dxa"/>
            <w:hideMark/>
          </w:tcPr>
          <w:p w:rsidR="0016117C" w:rsidRPr="0016117C" w:rsidRDefault="0016117C" w:rsidP="0068564E">
            <w:pPr>
              <w:spacing w:after="0" w:line="240" w:lineRule="auto"/>
              <w:rPr>
                <w:rFonts w:cs="Arial"/>
                <w:sz w:val="20"/>
                <w:szCs w:val="20"/>
              </w:rPr>
            </w:pPr>
            <w:r w:rsidRPr="0016117C">
              <w:rPr>
                <w:rFonts w:cs="Arial"/>
                <w:sz w:val="20"/>
                <w:szCs w:val="20"/>
              </w:rPr>
              <w:t>Do you have documented procedures that require your System Operators to comply w</w:t>
            </w:r>
            <w:r w:rsidR="0068564E">
              <w:rPr>
                <w:rFonts w:cs="Arial"/>
                <w:sz w:val="20"/>
                <w:szCs w:val="20"/>
              </w:rPr>
              <w:t>ith PJM Operating Instructions?</w:t>
            </w:r>
          </w:p>
        </w:tc>
        <w:tc>
          <w:tcPr>
            <w:tcW w:w="2808" w:type="dxa"/>
            <w:hideMark/>
          </w:tcPr>
          <w:p w:rsidR="0016117C" w:rsidRPr="0016117C" w:rsidRDefault="0016117C" w:rsidP="0068564E">
            <w:pPr>
              <w:spacing w:after="0" w:line="240" w:lineRule="auto"/>
              <w:rPr>
                <w:rFonts w:cs="Arial"/>
                <w:sz w:val="20"/>
                <w:szCs w:val="20"/>
              </w:rPr>
            </w:pPr>
            <w:r w:rsidRPr="0016117C">
              <w:rPr>
                <w:rFonts w:cs="Arial"/>
                <w:sz w:val="20"/>
                <w:szCs w:val="20"/>
              </w:rPr>
              <w:t>1. Documentation of procedures that requires the Member TO System Operators to comply with PJM Operating Instructions.</w:t>
            </w:r>
            <w:r w:rsidRPr="0016117C">
              <w:rPr>
                <w:rFonts w:cs="Arial"/>
                <w:sz w:val="20"/>
                <w:szCs w:val="20"/>
              </w:rPr>
              <w:br/>
              <w:t>2. Examples of the Member TO System Operator following PJM Operating Instructions in the form of logs, voice recordings or transcripts of voice recordings, or other equivalent evidence.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262CF8">
      <w:pPr>
        <w:keepNext/>
        <w:widowControl w:val="0"/>
        <w:spacing w:after="0" w:line="240" w:lineRule="auto"/>
        <w:rPr>
          <w:b/>
          <w:bCs/>
          <w:color w:val="264D74"/>
        </w:rPr>
      </w:pPr>
    </w:p>
    <w:p w:rsidR="008E3CD5" w:rsidRPr="005C3241" w:rsidRDefault="008E3CD5"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p w:rsidR="00262CF8" w:rsidRDefault="00262CF8" w:rsidP="007D26C0">
      <w:pPr>
        <w:spacing w:after="0" w:line="240" w:lineRule="auto"/>
        <w:rPr>
          <w:b/>
          <w:sz w:val="24"/>
          <w:szCs w:val="24"/>
          <w:u w:val="single"/>
        </w:rPr>
      </w:pPr>
    </w:p>
    <w:p w:rsidR="007D26C0" w:rsidRDefault="007D26C0" w:rsidP="007D26C0">
      <w:pPr>
        <w:spacing w:after="0" w:line="240" w:lineRule="auto"/>
        <w:rPr>
          <w:b/>
          <w:sz w:val="24"/>
          <w:szCs w:val="24"/>
          <w:u w:val="single"/>
        </w:rPr>
      </w:pPr>
    </w:p>
    <w:p w:rsidR="00262CF8" w:rsidRDefault="00262CF8" w:rsidP="00262CF8">
      <w:pPr>
        <w:keepNext/>
        <w:spacing w:after="0" w:line="240" w:lineRule="auto"/>
        <w:rPr>
          <w:b/>
          <w:sz w:val="24"/>
          <w:szCs w:val="24"/>
          <w:u w:val="single"/>
        </w:rPr>
      </w:pPr>
      <w:r w:rsidRPr="00300085">
        <w:rPr>
          <w:b/>
          <w:sz w:val="24"/>
          <w:szCs w:val="24"/>
          <w:u w:val="single"/>
        </w:rPr>
        <w:t xml:space="preserve">Requirement </w:t>
      </w:r>
      <w:r w:rsidR="00B0445F">
        <w:rPr>
          <w:b/>
          <w:sz w:val="24"/>
          <w:szCs w:val="24"/>
          <w:u w:val="single"/>
        </w:rPr>
        <w:t>R</w:t>
      </w:r>
      <w:r w:rsidR="0016117C">
        <w:rPr>
          <w:b/>
          <w:sz w:val="24"/>
          <w:szCs w:val="24"/>
          <w:u w:val="single"/>
        </w:rPr>
        <w:t>6</w:t>
      </w:r>
    </w:p>
    <w:p w:rsidR="00262CF8" w:rsidRDefault="0016117C" w:rsidP="007D26C0">
      <w:pPr>
        <w:spacing w:after="0" w:line="240" w:lineRule="auto"/>
      </w:pPr>
      <w:r w:rsidRPr="0016117C">
        <w:t>Each Transmission Operator, Generator Operator, and Distribution Provider shall inform its Balancing Authority of its inability to comply with an Operating Instruction issued by its Balancing Authority.</w:t>
      </w:r>
    </w:p>
    <w:p w:rsidR="007D26C0" w:rsidRDefault="007D26C0" w:rsidP="007D26C0">
      <w:pPr>
        <w:spacing w:after="0" w:line="240" w:lineRule="auto"/>
      </w:pPr>
    </w:p>
    <w:p w:rsidR="00262CF8" w:rsidRPr="00AC1996" w:rsidRDefault="0038163E" w:rsidP="00262CF8">
      <w:pPr>
        <w:keepNext/>
        <w:spacing w:after="0" w:line="240" w:lineRule="auto"/>
      </w:pPr>
      <w:r>
        <w:rPr>
          <w:b/>
          <w:sz w:val="24"/>
          <w:szCs w:val="24"/>
          <w:u w:val="single"/>
        </w:rPr>
        <w:t>R</w:t>
      </w:r>
      <w:r w:rsidR="0016117C">
        <w:rPr>
          <w:b/>
          <w:sz w:val="24"/>
          <w:szCs w:val="24"/>
          <w:u w:val="single"/>
        </w:rPr>
        <w:t>6</w:t>
      </w:r>
      <w:r w:rsidR="00262CF8" w:rsidRPr="009D1519">
        <w:rPr>
          <w:b/>
          <w:sz w:val="24"/>
          <w:szCs w:val="24"/>
          <w:u w:val="single"/>
        </w:rPr>
        <w:t xml:space="preserve"> </w:t>
      </w:r>
      <w:r w:rsidR="00262CF8">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1980"/>
        <w:gridCol w:w="2790"/>
        <w:gridCol w:w="2538"/>
      </w:tblGrid>
      <w:tr w:rsidR="00262CF8" w:rsidRPr="009D1519" w:rsidTr="007D26C0">
        <w:trPr>
          <w:cantSplit/>
          <w:trHeight w:val="480"/>
        </w:trPr>
        <w:tc>
          <w:tcPr>
            <w:tcW w:w="2268"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80"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790"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538" w:type="dxa"/>
            <w:shd w:val="clear" w:color="auto" w:fill="95B3D7" w:themeFill="accent1" w:themeFillTint="99"/>
            <w:hideMark/>
          </w:tcPr>
          <w:p w:rsidR="00262CF8" w:rsidRPr="009D1519" w:rsidRDefault="00262CF8" w:rsidP="007D26C0">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7D26C0">
        <w:trPr>
          <w:cantSplit/>
          <w:trHeight w:val="3284"/>
        </w:trPr>
        <w:tc>
          <w:tcPr>
            <w:tcW w:w="2268" w:type="dxa"/>
            <w:hideMark/>
          </w:tcPr>
          <w:p w:rsidR="0016117C" w:rsidRPr="0016117C" w:rsidRDefault="0016117C" w:rsidP="007D26C0">
            <w:pPr>
              <w:spacing w:after="0" w:line="240" w:lineRule="auto"/>
              <w:rPr>
                <w:rFonts w:cs="Arial"/>
                <w:sz w:val="20"/>
                <w:szCs w:val="20"/>
              </w:rPr>
            </w:pPr>
            <w:r w:rsidRPr="0016117C">
              <w:rPr>
                <w:rFonts w:cs="Arial"/>
                <w:sz w:val="20"/>
                <w:szCs w:val="20"/>
              </w:rPr>
              <w:t>If the PJM Operating Instructions cannot be complied with because compliance with Operating Instructions could not be physically implemented or because such actions would have violated safety, equipment, regulatory, or statutory requirements, the Member TO System Operators shall inform PJM as soon as possible.</w:t>
            </w:r>
          </w:p>
        </w:tc>
        <w:tc>
          <w:tcPr>
            <w:tcW w:w="1980" w:type="dxa"/>
            <w:hideMark/>
          </w:tcPr>
          <w:p w:rsidR="00C66D87" w:rsidRPr="00C66D87" w:rsidRDefault="00C66D87" w:rsidP="00C66D87">
            <w:pPr>
              <w:spacing w:after="0" w:line="240" w:lineRule="auto"/>
              <w:rPr>
                <w:rFonts w:cs="Arial"/>
                <w:sz w:val="20"/>
                <w:szCs w:val="20"/>
              </w:rPr>
            </w:pPr>
            <w:r w:rsidRPr="00C66D87">
              <w:rPr>
                <w:rFonts w:cs="Arial"/>
                <w:sz w:val="20"/>
                <w:szCs w:val="20"/>
              </w:rPr>
              <w:t xml:space="preserve">1. PJM shall be prepared to implement alternate remedial actions when the Member TO </w:t>
            </w:r>
            <w:proofErr w:type="gramStart"/>
            <w:r w:rsidRPr="00C66D87">
              <w:rPr>
                <w:rFonts w:cs="Arial"/>
                <w:sz w:val="20"/>
                <w:szCs w:val="20"/>
              </w:rPr>
              <w:t>cannot</w:t>
            </w:r>
            <w:proofErr w:type="gramEnd"/>
            <w:r w:rsidRPr="00C66D87">
              <w:rPr>
                <w:rFonts w:cs="Arial"/>
                <w:sz w:val="20"/>
                <w:szCs w:val="20"/>
              </w:rPr>
              <w:t xml:space="preserve"> comply with PJM issued Operating Instructions because the Operating Instructions could not be physically implemented or unless such actions would have violated safety, equipment, regulatory, or statutory requirements.</w:t>
            </w:r>
          </w:p>
          <w:p w:rsidR="0016117C" w:rsidRPr="0016117C" w:rsidRDefault="00C66D87" w:rsidP="00C66D87">
            <w:pPr>
              <w:spacing w:after="0" w:line="240" w:lineRule="auto"/>
              <w:rPr>
                <w:rFonts w:cs="Arial"/>
                <w:sz w:val="20"/>
                <w:szCs w:val="20"/>
              </w:rPr>
            </w:pPr>
            <w:r w:rsidRPr="00C66D87">
              <w:rPr>
                <w:rFonts w:cs="Arial"/>
                <w:sz w:val="20"/>
                <w:szCs w:val="20"/>
              </w:rPr>
              <w:t>2. PJM shall have the responsibility and clear decision-making authority to issue Operating Instructions to ensure the reliability of its area and shall exercise specific authority to alleviate operating emergencies.</w:t>
            </w:r>
          </w:p>
        </w:tc>
        <w:tc>
          <w:tcPr>
            <w:tcW w:w="2790" w:type="dxa"/>
            <w:hideMark/>
          </w:tcPr>
          <w:p w:rsidR="0016117C" w:rsidRPr="0016117C" w:rsidRDefault="0016117C" w:rsidP="007D26C0">
            <w:pPr>
              <w:spacing w:after="0" w:line="240" w:lineRule="auto"/>
              <w:rPr>
                <w:rFonts w:cs="Arial"/>
                <w:sz w:val="20"/>
                <w:szCs w:val="20"/>
              </w:rPr>
            </w:pPr>
            <w:r w:rsidRPr="0016117C">
              <w:rPr>
                <w:rFonts w:cs="Arial"/>
                <w:sz w:val="20"/>
                <w:szCs w:val="20"/>
              </w:rPr>
              <w:t>1. Have you had any incidents when your System Operators were not able to comply with PJM Operating Instructions because compliance with the Operating Instructions could not be physically implemented or unless such actions would have violated safety, equipment, regulatory, or statutory requirements?</w:t>
            </w:r>
            <w:r w:rsidRPr="0016117C">
              <w:rPr>
                <w:rFonts w:cs="Arial"/>
                <w:sz w:val="20"/>
                <w:szCs w:val="20"/>
              </w:rPr>
              <w:br/>
              <w:t>2. If because of the reasons mentioned above, your System Operators could not comply with PJM Operating Instructi</w:t>
            </w:r>
            <w:r w:rsidR="007D26C0">
              <w:rPr>
                <w:rFonts w:cs="Arial"/>
                <w:sz w:val="20"/>
                <w:szCs w:val="20"/>
              </w:rPr>
              <w:t xml:space="preserve">ons, did your System Operators </w:t>
            </w:r>
            <w:r w:rsidRPr="0016117C">
              <w:rPr>
                <w:rFonts w:cs="Arial"/>
                <w:sz w:val="20"/>
                <w:szCs w:val="20"/>
              </w:rPr>
              <w:t>inform PJM as soon as possible?</w:t>
            </w:r>
          </w:p>
        </w:tc>
        <w:tc>
          <w:tcPr>
            <w:tcW w:w="2538" w:type="dxa"/>
            <w:hideMark/>
          </w:tcPr>
          <w:p w:rsidR="0016117C" w:rsidRPr="0016117C" w:rsidRDefault="0016117C" w:rsidP="007D26C0">
            <w:pPr>
              <w:spacing w:after="0" w:line="240" w:lineRule="auto"/>
              <w:rPr>
                <w:rFonts w:cs="Arial"/>
                <w:sz w:val="20"/>
                <w:szCs w:val="20"/>
              </w:rPr>
            </w:pPr>
            <w:r w:rsidRPr="0016117C">
              <w:rPr>
                <w:rFonts w:cs="Arial"/>
                <w:sz w:val="20"/>
                <w:szCs w:val="20"/>
              </w:rPr>
              <w:t>Exhibit evidence, if applicable, of any instances when your System Operators did not comply with PJM Operating Instructions because compliance with the Operating Instructions could not be physically implemented or unless such actions would have violated safety, equipment, regulatory, or statutory requirements and that your System Operators informed PJM as soon as possible.</w:t>
            </w:r>
          </w:p>
        </w:tc>
      </w:tr>
    </w:tbl>
    <w:p w:rsidR="00262CF8" w:rsidRDefault="00262CF8" w:rsidP="00262CF8">
      <w:pPr>
        <w:spacing w:after="0" w:line="240" w:lineRule="auto"/>
      </w:pPr>
    </w:p>
    <w:p w:rsidR="00262CF8" w:rsidRPr="005C3241" w:rsidRDefault="00262CF8" w:rsidP="00262CF8">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62CF8" w:rsidRPr="005C3241" w:rsidRDefault="00262CF8" w:rsidP="00262CF8">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62CF8" w:rsidRDefault="00262CF8" w:rsidP="00262CF8">
      <w:pPr>
        <w:shd w:val="clear" w:color="auto" w:fill="FFCC99"/>
        <w:spacing w:after="0" w:line="240" w:lineRule="auto"/>
      </w:pPr>
    </w:p>
    <w:p w:rsidR="00262CF8" w:rsidRDefault="00262CF8" w:rsidP="00262CF8">
      <w:pPr>
        <w:shd w:val="clear" w:color="auto" w:fill="FFCC99"/>
        <w:spacing w:after="0" w:line="240" w:lineRule="auto"/>
      </w:pPr>
    </w:p>
    <w:p w:rsidR="00262CF8" w:rsidRDefault="00262CF8" w:rsidP="00262CF8">
      <w:pPr>
        <w:spacing w:after="0" w:line="240" w:lineRule="auto"/>
      </w:pPr>
    </w:p>
    <w:p w:rsidR="00262CF8" w:rsidRDefault="00262CF8" w:rsidP="00262CF8">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262CF8">
      <w:pPr>
        <w:keepNext/>
        <w:widowControl w:val="0"/>
        <w:spacing w:after="0" w:line="240" w:lineRule="auto"/>
        <w:rPr>
          <w:b/>
          <w:bCs/>
          <w:color w:val="264D74"/>
        </w:rPr>
      </w:pPr>
    </w:p>
    <w:p w:rsidR="008E3CD5" w:rsidRPr="005C3241" w:rsidRDefault="008E3CD5" w:rsidP="00262CF8">
      <w:pPr>
        <w:keepNext/>
        <w:widowControl w:val="0"/>
        <w:spacing w:after="0" w:line="240" w:lineRule="auto"/>
        <w:rPr>
          <w:b/>
          <w:bCs/>
          <w:color w:val="264D74"/>
        </w:rPr>
      </w:pPr>
    </w:p>
    <w:p w:rsidR="00262CF8" w:rsidRPr="005C3241" w:rsidRDefault="00262CF8" w:rsidP="00262CF8">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62CF8" w:rsidRDefault="00262CF8" w:rsidP="00262CF8">
      <w:pPr>
        <w:shd w:val="clear" w:color="auto" w:fill="B6DDE8" w:themeFill="accent5" w:themeFillTint="66"/>
        <w:spacing w:after="0" w:line="240" w:lineRule="auto"/>
      </w:pPr>
    </w:p>
    <w:p w:rsidR="002054D2" w:rsidRDefault="002054D2" w:rsidP="00262CF8">
      <w:pPr>
        <w:shd w:val="clear" w:color="auto" w:fill="B6DDE8" w:themeFill="accent5" w:themeFillTint="66"/>
        <w:spacing w:after="0" w:line="240" w:lineRule="auto"/>
      </w:pPr>
    </w:p>
    <w:p w:rsidR="002054D2" w:rsidRDefault="002054D2" w:rsidP="007D26C0">
      <w:pPr>
        <w:spacing w:after="0" w:line="240" w:lineRule="auto"/>
        <w:rPr>
          <w:b/>
          <w:sz w:val="24"/>
          <w:szCs w:val="24"/>
          <w:u w:val="single"/>
        </w:rPr>
      </w:pPr>
    </w:p>
    <w:p w:rsidR="007D26C0" w:rsidRDefault="007D26C0" w:rsidP="007D26C0">
      <w:pPr>
        <w:spacing w:after="0" w:line="240" w:lineRule="auto"/>
        <w:rPr>
          <w:b/>
          <w:sz w:val="24"/>
          <w:szCs w:val="24"/>
          <w:u w:val="single"/>
        </w:rPr>
      </w:pPr>
    </w:p>
    <w:p w:rsidR="002054D2" w:rsidRDefault="002054D2" w:rsidP="002054D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8</w:t>
      </w:r>
    </w:p>
    <w:p w:rsidR="002054D2" w:rsidRDefault="0016117C" w:rsidP="005E7B33">
      <w:pPr>
        <w:spacing w:after="0" w:line="240" w:lineRule="auto"/>
      </w:pPr>
      <w:r w:rsidRPr="0016117C">
        <w:t>Each Transmission Operator shall inform its Reliability Coordinator, known impacted Balancing Authorities, and known impacted Transmission Operators of its actual or expected operations that result in, or could result in, an Emergency.</w:t>
      </w:r>
    </w:p>
    <w:p w:rsidR="005E7B33" w:rsidRDefault="005E7B33" w:rsidP="005E7B33">
      <w:pPr>
        <w:spacing w:after="0" w:line="240" w:lineRule="auto"/>
      </w:pPr>
    </w:p>
    <w:p w:rsidR="002054D2" w:rsidRPr="00AC1996" w:rsidRDefault="002054D2" w:rsidP="002054D2">
      <w:pPr>
        <w:keepNext/>
        <w:spacing w:after="0" w:line="240" w:lineRule="auto"/>
      </w:pPr>
      <w:r>
        <w:rPr>
          <w:b/>
          <w:sz w:val="24"/>
          <w:szCs w:val="24"/>
          <w:u w:val="single"/>
        </w:rPr>
        <w:t>R</w:t>
      </w:r>
      <w:r w:rsidR="0016117C">
        <w:rPr>
          <w:b/>
          <w:sz w:val="24"/>
          <w:szCs w:val="24"/>
          <w:u w:val="single"/>
        </w:rPr>
        <w:t>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2066"/>
        <w:gridCol w:w="2160"/>
        <w:gridCol w:w="2898"/>
      </w:tblGrid>
      <w:tr w:rsidR="002054D2" w:rsidRPr="009D1519" w:rsidTr="005E7B33">
        <w:trPr>
          <w:cantSplit/>
          <w:trHeight w:val="480"/>
        </w:trPr>
        <w:tc>
          <w:tcPr>
            <w:tcW w:w="2452"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066"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2054D2" w:rsidRPr="009D1519" w:rsidRDefault="002054D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5E7B33">
        <w:trPr>
          <w:cantSplit/>
          <w:trHeight w:val="1583"/>
        </w:trPr>
        <w:tc>
          <w:tcPr>
            <w:tcW w:w="2452" w:type="dxa"/>
            <w:hideMark/>
          </w:tcPr>
          <w:p w:rsidR="0016117C" w:rsidRPr="0016117C" w:rsidRDefault="0016117C" w:rsidP="005E7B33">
            <w:pPr>
              <w:spacing w:after="0" w:line="240" w:lineRule="auto"/>
              <w:rPr>
                <w:rFonts w:cs="Arial"/>
                <w:sz w:val="20"/>
                <w:szCs w:val="20"/>
              </w:rPr>
            </w:pPr>
            <w:r w:rsidRPr="0016117C">
              <w:rPr>
                <w:rFonts w:cs="Arial"/>
                <w:sz w:val="20"/>
                <w:szCs w:val="20"/>
              </w:rPr>
              <w:t>Each Member TO shall inform PJM of its actual or expected operations that result in, or could result in, an Emergency.</w:t>
            </w:r>
          </w:p>
        </w:tc>
        <w:tc>
          <w:tcPr>
            <w:tcW w:w="2066" w:type="dxa"/>
            <w:hideMark/>
          </w:tcPr>
          <w:p w:rsidR="0016117C" w:rsidRPr="0016117C" w:rsidRDefault="0016117C" w:rsidP="005E7B33">
            <w:pPr>
              <w:spacing w:after="0" w:line="240" w:lineRule="auto"/>
              <w:rPr>
                <w:rFonts w:cs="Arial"/>
                <w:sz w:val="20"/>
                <w:szCs w:val="20"/>
              </w:rPr>
            </w:pPr>
            <w:r w:rsidRPr="0016117C">
              <w:rPr>
                <w:rFonts w:cs="Arial"/>
                <w:sz w:val="20"/>
                <w:szCs w:val="20"/>
              </w:rPr>
              <w:t>PJM will inform any other potentially impacted Transmission Operators or Balancing Authorities.</w:t>
            </w:r>
          </w:p>
        </w:tc>
        <w:tc>
          <w:tcPr>
            <w:tcW w:w="2160" w:type="dxa"/>
            <w:hideMark/>
          </w:tcPr>
          <w:p w:rsidR="0016117C" w:rsidRPr="0016117C" w:rsidRDefault="0016117C" w:rsidP="005E7B33">
            <w:pPr>
              <w:spacing w:after="0" w:line="240" w:lineRule="auto"/>
              <w:rPr>
                <w:rFonts w:cs="Arial"/>
                <w:sz w:val="20"/>
                <w:szCs w:val="20"/>
              </w:rPr>
            </w:pPr>
            <w:r w:rsidRPr="0016117C">
              <w:rPr>
                <w:rFonts w:cs="Arial"/>
                <w:sz w:val="20"/>
                <w:szCs w:val="20"/>
              </w:rPr>
              <w:t>Have you informed PJM of any actual or expected operations that result in, or could result in, an Emergency?</w:t>
            </w:r>
          </w:p>
        </w:tc>
        <w:tc>
          <w:tcPr>
            <w:tcW w:w="2898" w:type="dxa"/>
            <w:hideMark/>
          </w:tcPr>
          <w:p w:rsidR="0016117C" w:rsidRPr="0016117C" w:rsidRDefault="0016117C" w:rsidP="005E7B33">
            <w:pPr>
              <w:spacing w:after="0" w:line="240" w:lineRule="auto"/>
              <w:rPr>
                <w:rFonts w:cs="Arial"/>
                <w:sz w:val="20"/>
                <w:szCs w:val="20"/>
              </w:rPr>
            </w:pPr>
            <w:r w:rsidRPr="0016117C">
              <w:rPr>
                <w:rFonts w:cs="Arial"/>
                <w:sz w:val="20"/>
                <w:szCs w:val="20"/>
              </w:rPr>
              <w:t>Exhibit evidence such as system operator logs or voice recordings of any actual or expected operations that resulted in, or could have resulted in, an Emergency.</w:t>
            </w:r>
          </w:p>
        </w:tc>
      </w:tr>
    </w:tbl>
    <w:p w:rsidR="002054D2" w:rsidRDefault="002054D2" w:rsidP="002054D2">
      <w:pPr>
        <w:spacing w:after="0" w:line="240" w:lineRule="auto"/>
      </w:pPr>
    </w:p>
    <w:p w:rsidR="002054D2" w:rsidRPr="005C3241" w:rsidRDefault="002054D2" w:rsidP="002054D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2054D2" w:rsidRPr="005C3241" w:rsidRDefault="002054D2" w:rsidP="002054D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2054D2" w:rsidRDefault="002054D2" w:rsidP="002054D2">
      <w:pPr>
        <w:shd w:val="clear" w:color="auto" w:fill="FFCC99"/>
        <w:spacing w:after="0" w:line="240" w:lineRule="auto"/>
      </w:pPr>
    </w:p>
    <w:p w:rsidR="002054D2" w:rsidRDefault="002054D2" w:rsidP="002054D2">
      <w:pPr>
        <w:shd w:val="clear" w:color="auto" w:fill="FFCC99"/>
        <w:spacing w:after="0" w:line="240" w:lineRule="auto"/>
      </w:pPr>
    </w:p>
    <w:p w:rsidR="002054D2" w:rsidRDefault="002054D2" w:rsidP="002054D2">
      <w:pPr>
        <w:spacing w:after="0" w:line="240" w:lineRule="auto"/>
      </w:pPr>
    </w:p>
    <w:p w:rsidR="002054D2" w:rsidRDefault="002054D2" w:rsidP="002054D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2054D2">
      <w:pPr>
        <w:keepNext/>
        <w:widowControl w:val="0"/>
        <w:spacing w:after="0" w:line="240" w:lineRule="auto"/>
        <w:rPr>
          <w:b/>
          <w:bCs/>
          <w:color w:val="264D74"/>
        </w:rPr>
      </w:pPr>
    </w:p>
    <w:p w:rsidR="008E3CD5" w:rsidRPr="005C3241" w:rsidRDefault="008E3CD5" w:rsidP="002054D2">
      <w:pPr>
        <w:keepNext/>
        <w:widowControl w:val="0"/>
        <w:spacing w:after="0" w:line="240" w:lineRule="auto"/>
        <w:rPr>
          <w:b/>
          <w:bCs/>
          <w:color w:val="264D74"/>
        </w:rPr>
      </w:pPr>
    </w:p>
    <w:p w:rsidR="002054D2" w:rsidRPr="005C3241" w:rsidRDefault="002054D2" w:rsidP="002054D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2054D2" w:rsidRDefault="002054D2" w:rsidP="002054D2">
      <w:pPr>
        <w:shd w:val="clear" w:color="auto" w:fill="B6DDE8" w:themeFill="accent5" w:themeFillTint="66"/>
        <w:spacing w:after="0" w:line="240" w:lineRule="auto"/>
      </w:pPr>
    </w:p>
    <w:p w:rsidR="002054D2" w:rsidRDefault="002054D2" w:rsidP="002054D2">
      <w:pPr>
        <w:shd w:val="clear" w:color="auto" w:fill="B6DDE8" w:themeFill="accent5" w:themeFillTint="66"/>
        <w:spacing w:after="0" w:line="240" w:lineRule="auto"/>
      </w:pPr>
    </w:p>
    <w:p w:rsidR="00B164C2" w:rsidRDefault="00B164C2"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B164C2" w:rsidRDefault="00B164C2" w:rsidP="00B164C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9</w:t>
      </w:r>
    </w:p>
    <w:p w:rsidR="00B164C2" w:rsidRDefault="0016117C" w:rsidP="005E7B33">
      <w:pPr>
        <w:spacing w:after="0" w:line="240" w:lineRule="auto"/>
      </w:pPr>
      <w:r w:rsidRPr="0016117C">
        <w:t>Each Balancing Authority and Transmission Operator shall notify its Reliability Coordinator and known impacted interconnected entities of all planned outages, and unplanned outages of 30 minutes or more, for telemetering and control equipment, monitoring and assessment capabilities, and associated communication channels between the affected entities.</w:t>
      </w:r>
    </w:p>
    <w:p w:rsidR="005E7B33" w:rsidRDefault="005E7B33" w:rsidP="005E7B33">
      <w:pPr>
        <w:spacing w:after="0" w:line="240" w:lineRule="auto"/>
      </w:pPr>
    </w:p>
    <w:p w:rsidR="00B164C2" w:rsidRPr="00AC1996" w:rsidRDefault="00B164C2" w:rsidP="00B164C2">
      <w:pPr>
        <w:keepNext/>
        <w:spacing w:after="0" w:line="240" w:lineRule="auto"/>
      </w:pPr>
      <w:r>
        <w:rPr>
          <w:b/>
          <w:sz w:val="24"/>
          <w:szCs w:val="24"/>
          <w:u w:val="single"/>
        </w:rPr>
        <w:t>R</w:t>
      </w:r>
      <w:r w:rsidR="0016117C">
        <w:rPr>
          <w:b/>
          <w:sz w:val="24"/>
          <w:szCs w:val="24"/>
          <w:u w:val="single"/>
        </w:rPr>
        <w:t>9</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340"/>
        <w:gridCol w:w="2250"/>
        <w:gridCol w:w="2718"/>
      </w:tblGrid>
      <w:tr w:rsidR="00B164C2" w:rsidRPr="009D1519" w:rsidTr="005E7B33">
        <w:trPr>
          <w:cantSplit/>
          <w:trHeight w:val="480"/>
        </w:trPr>
        <w:tc>
          <w:tcPr>
            <w:tcW w:w="2268"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340"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5E7B33">
        <w:trPr>
          <w:cantSplit/>
          <w:trHeight w:val="3284"/>
        </w:trPr>
        <w:tc>
          <w:tcPr>
            <w:tcW w:w="2268" w:type="dxa"/>
            <w:hideMark/>
          </w:tcPr>
          <w:p w:rsidR="0016117C" w:rsidRPr="0016117C" w:rsidRDefault="0016117C" w:rsidP="00CA3AE4">
            <w:pPr>
              <w:spacing w:after="0" w:line="240" w:lineRule="auto"/>
              <w:rPr>
                <w:rFonts w:cs="Arial"/>
                <w:sz w:val="20"/>
                <w:szCs w:val="20"/>
              </w:rPr>
            </w:pPr>
            <w:r w:rsidRPr="0016117C">
              <w:rPr>
                <w:rFonts w:cs="Arial"/>
                <w:sz w:val="20"/>
                <w:szCs w:val="20"/>
              </w:rPr>
              <w:t>Each Member TO shall inform PJM of all planned outages and unplanned outages of 30 minutes or more</w:t>
            </w:r>
            <w:r w:rsidR="00CA3AE4">
              <w:rPr>
                <w:rFonts w:cs="Arial"/>
                <w:sz w:val="20"/>
                <w:szCs w:val="20"/>
              </w:rPr>
              <w:t xml:space="preserve"> </w:t>
            </w:r>
            <w:r w:rsidR="00CA3AE4" w:rsidRPr="00CA3AE4">
              <w:rPr>
                <w:rFonts w:cs="Arial"/>
                <w:sz w:val="20"/>
                <w:szCs w:val="20"/>
              </w:rPr>
              <w:t>before the outage occurs for planned outages and within one hour of recognition of an unplanned outage</w:t>
            </w:r>
            <w:r w:rsidRPr="0016117C">
              <w:rPr>
                <w:rFonts w:cs="Arial"/>
                <w:sz w:val="20"/>
                <w:szCs w:val="20"/>
              </w:rPr>
              <w:t xml:space="preserve"> of its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340" w:type="dxa"/>
            <w:hideMark/>
          </w:tcPr>
          <w:p w:rsidR="0016117C" w:rsidRPr="0016117C" w:rsidRDefault="0016117C" w:rsidP="005E7B33">
            <w:pPr>
              <w:spacing w:after="0" w:line="240" w:lineRule="auto"/>
              <w:rPr>
                <w:rFonts w:cs="Arial"/>
                <w:sz w:val="20"/>
                <w:szCs w:val="20"/>
              </w:rPr>
            </w:pPr>
            <w:r w:rsidRPr="0016117C">
              <w:rPr>
                <w:rFonts w:cs="Arial"/>
                <w:sz w:val="20"/>
                <w:szCs w:val="20"/>
              </w:rPr>
              <w:t>PJM shall inform known impacted interconnected entities of all planned outages and unplanned outages of 30 minutes or more, of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250" w:type="dxa"/>
            <w:hideMark/>
          </w:tcPr>
          <w:p w:rsidR="0016117C" w:rsidRPr="0016117C" w:rsidRDefault="0016117C" w:rsidP="005E7B33">
            <w:pPr>
              <w:spacing w:after="0" w:line="240" w:lineRule="auto"/>
              <w:rPr>
                <w:rFonts w:cs="Arial"/>
                <w:sz w:val="20"/>
                <w:szCs w:val="20"/>
              </w:rPr>
            </w:pPr>
            <w:r w:rsidRPr="0016117C">
              <w:rPr>
                <w:rFonts w:cs="Arial"/>
                <w:sz w:val="20"/>
                <w:szCs w:val="20"/>
              </w:rPr>
              <w:t>Have you informed PJM of all planned outages and unplanned outages of 30 minutes or more, of your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c>
          <w:tcPr>
            <w:tcW w:w="2718" w:type="dxa"/>
            <w:hideMark/>
          </w:tcPr>
          <w:p w:rsidR="0016117C" w:rsidRPr="0016117C" w:rsidRDefault="0016117C" w:rsidP="005E7B33">
            <w:pPr>
              <w:spacing w:after="0" w:line="240" w:lineRule="auto"/>
              <w:rPr>
                <w:rFonts w:cs="Arial"/>
                <w:sz w:val="20"/>
                <w:szCs w:val="20"/>
              </w:rPr>
            </w:pPr>
            <w:r w:rsidRPr="0016117C">
              <w:rPr>
                <w:rFonts w:cs="Arial"/>
                <w:sz w:val="20"/>
                <w:szCs w:val="20"/>
              </w:rPr>
              <w:t>Exhibit examples where you informed PJM of planned outages and unplanned outages of 30 minutes or more, of your data communication channels (e.g., ICCP link) between the following affected entities:</w:t>
            </w:r>
            <w:r w:rsidRPr="0016117C">
              <w:rPr>
                <w:rFonts w:cs="Arial"/>
                <w:sz w:val="20"/>
                <w:szCs w:val="20"/>
              </w:rPr>
              <w:br/>
              <w:t>(i) Member TO and PJM</w:t>
            </w:r>
            <w:r w:rsidRPr="0016117C">
              <w:rPr>
                <w:rFonts w:cs="Arial"/>
                <w:sz w:val="20"/>
                <w:szCs w:val="20"/>
              </w:rPr>
              <w:br/>
              <w:t>(ii) Where applicable, Member TO and a Member TO</w:t>
            </w:r>
            <w:r w:rsidRPr="0016117C">
              <w:rPr>
                <w:rFonts w:cs="Arial"/>
                <w:sz w:val="20"/>
                <w:szCs w:val="20"/>
              </w:rPr>
              <w:br/>
              <w:t>(iii) Where applicable, Member TO and an entity external to PJM</w:t>
            </w:r>
          </w:p>
        </w:tc>
      </w:tr>
    </w:tbl>
    <w:p w:rsidR="00B164C2" w:rsidRDefault="00B164C2" w:rsidP="00B164C2">
      <w:pPr>
        <w:spacing w:after="0" w:line="240" w:lineRule="auto"/>
      </w:pPr>
    </w:p>
    <w:p w:rsidR="00B164C2" w:rsidRPr="005C3241" w:rsidRDefault="00B164C2" w:rsidP="00B164C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B164C2" w:rsidRPr="005C3241" w:rsidRDefault="00B164C2" w:rsidP="00B164C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164C2" w:rsidRDefault="00B164C2" w:rsidP="00B164C2">
      <w:pPr>
        <w:shd w:val="clear" w:color="auto" w:fill="FFCC99"/>
        <w:spacing w:after="0" w:line="240" w:lineRule="auto"/>
      </w:pPr>
    </w:p>
    <w:p w:rsidR="00B164C2" w:rsidRDefault="00B164C2" w:rsidP="00B164C2">
      <w:pPr>
        <w:shd w:val="clear" w:color="auto" w:fill="FFCC99"/>
        <w:spacing w:after="0" w:line="240" w:lineRule="auto"/>
      </w:pPr>
    </w:p>
    <w:p w:rsidR="00B164C2" w:rsidRDefault="00B164C2" w:rsidP="00B164C2">
      <w:pPr>
        <w:spacing w:after="0" w:line="240" w:lineRule="auto"/>
      </w:pPr>
    </w:p>
    <w:p w:rsidR="00B164C2" w:rsidRDefault="00B164C2" w:rsidP="00B164C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B164C2">
      <w:pPr>
        <w:keepNext/>
        <w:widowControl w:val="0"/>
        <w:spacing w:after="0" w:line="240" w:lineRule="auto"/>
        <w:rPr>
          <w:b/>
          <w:bCs/>
          <w:color w:val="264D74"/>
        </w:rPr>
      </w:pPr>
    </w:p>
    <w:p w:rsidR="008E3CD5" w:rsidRPr="005C3241" w:rsidRDefault="008E3CD5" w:rsidP="00B164C2">
      <w:pPr>
        <w:keepNext/>
        <w:widowControl w:val="0"/>
        <w:spacing w:after="0" w:line="240" w:lineRule="auto"/>
        <w:rPr>
          <w:b/>
          <w:bCs/>
          <w:color w:val="264D74"/>
        </w:rPr>
      </w:pPr>
    </w:p>
    <w:p w:rsidR="00B164C2" w:rsidRPr="005C3241" w:rsidRDefault="00B164C2" w:rsidP="00B164C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B164C2" w:rsidRDefault="00B164C2" w:rsidP="00B164C2">
      <w:pPr>
        <w:shd w:val="clear" w:color="auto" w:fill="B6DDE8" w:themeFill="accent5" w:themeFillTint="66"/>
        <w:spacing w:after="0" w:line="240" w:lineRule="auto"/>
      </w:pPr>
    </w:p>
    <w:p w:rsidR="00B164C2" w:rsidRDefault="00B164C2" w:rsidP="00B164C2">
      <w:pPr>
        <w:shd w:val="clear" w:color="auto" w:fill="B6DDE8" w:themeFill="accent5" w:themeFillTint="66"/>
        <w:spacing w:after="0" w:line="240" w:lineRule="auto"/>
      </w:pPr>
    </w:p>
    <w:p w:rsidR="00B164C2" w:rsidRDefault="00B164C2"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B164C2" w:rsidRDefault="00B164C2" w:rsidP="00B164C2">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10</w:t>
      </w:r>
      <w:r>
        <w:rPr>
          <w:b/>
          <w:sz w:val="24"/>
          <w:szCs w:val="24"/>
          <w:u w:val="single"/>
        </w:rPr>
        <w:t>.</w:t>
      </w:r>
      <w:r w:rsidR="0016117C">
        <w:rPr>
          <w:b/>
          <w:sz w:val="24"/>
          <w:szCs w:val="24"/>
          <w:u w:val="single"/>
        </w:rPr>
        <w:t>1</w:t>
      </w:r>
    </w:p>
    <w:p w:rsidR="00B164C2" w:rsidRDefault="0016117C" w:rsidP="005E7B33">
      <w:pPr>
        <w:spacing w:after="0" w:line="240" w:lineRule="auto"/>
      </w:pPr>
      <w:r w:rsidRPr="0016117C">
        <w:t>Monitor Facilities within its Transmission Operator Area;</w:t>
      </w:r>
    </w:p>
    <w:p w:rsidR="005E7B33" w:rsidRDefault="005E7B33" w:rsidP="005E7B33">
      <w:pPr>
        <w:spacing w:after="0" w:line="240" w:lineRule="auto"/>
      </w:pPr>
    </w:p>
    <w:p w:rsidR="00B164C2" w:rsidRPr="00AC1996" w:rsidRDefault="00B164C2" w:rsidP="00B164C2">
      <w:pPr>
        <w:keepNext/>
        <w:spacing w:after="0" w:line="240" w:lineRule="auto"/>
      </w:pPr>
      <w:r>
        <w:rPr>
          <w:b/>
          <w:sz w:val="24"/>
          <w:szCs w:val="24"/>
          <w:u w:val="single"/>
        </w:rPr>
        <w:t>R</w:t>
      </w:r>
      <w:r w:rsidR="0016117C">
        <w:rPr>
          <w:b/>
          <w:sz w:val="24"/>
          <w:szCs w:val="24"/>
          <w:u w:val="single"/>
        </w:rPr>
        <w:t>10.1</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452"/>
        <w:gridCol w:w="1976"/>
        <w:gridCol w:w="2340"/>
        <w:gridCol w:w="2808"/>
      </w:tblGrid>
      <w:tr w:rsidR="00B164C2" w:rsidRPr="009D1519" w:rsidTr="005E7B33">
        <w:trPr>
          <w:cantSplit/>
          <w:trHeight w:val="480"/>
        </w:trPr>
        <w:tc>
          <w:tcPr>
            <w:tcW w:w="2452"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976"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B164C2" w:rsidRPr="009D1519" w:rsidRDefault="00B164C2"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rsidTr="005E7B33">
        <w:trPr>
          <w:cantSplit/>
          <w:trHeight w:val="3284"/>
        </w:trPr>
        <w:tc>
          <w:tcPr>
            <w:tcW w:w="2452" w:type="dxa"/>
            <w:hideMark/>
          </w:tcPr>
          <w:p w:rsidR="002F68C8" w:rsidRPr="002F68C8" w:rsidRDefault="002F68C8" w:rsidP="005E7B33">
            <w:pPr>
              <w:spacing w:after="0" w:line="240" w:lineRule="auto"/>
              <w:rPr>
                <w:rFonts w:cs="Arial"/>
                <w:strike/>
                <w:sz w:val="20"/>
                <w:szCs w:val="20"/>
              </w:rPr>
            </w:pPr>
            <w:r w:rsidRPr="002F68C8">
              <w:rPr>
                <w:rFonts w:cs="Arial"/>
                <w:sz w:val="20"/>
                <w:szCs w:val="20"/>
              </w:rPr>
              <w:t xml:space="preserve">1. Each Member TO shall monitor Transmission Facilities, identified in PJM Manual 3: Transmission Operations, Section 1.5.6: Monitored Transmission Facility, within its area. </w:t>
            </w:r>
          </w:p>
          <w:p w:rsidR="002F68C8" w:rsidRPr="002F68C8" w:rsidRDefault="002F68C8" w:rsidP="005E7B33">
            <w:pPr>
              <w:spacing w:after="0" w:line="240" w:lineRule="auto"/>
              <w:rPr>
                <w:rFonts w:cs="Arial"/>
                <w:strike/>
                <w:sz w:val="20"/>
                <w:szCs w:val="20"/>
              </w:rPr>
            </w:pPr>
            <w:r w:rsidRPr="002F68C8">
              <w:rPr>
                <w:rFonts w:cs="Arial"/>
                <w:sz w:val="20"/>
                <w:szCs w:val="20"/>
              </w:rPr>
              <w:t>2. Each Member TO shall notify PJM of changes in status of Facilities identified in PJM Manual 3: Transmission Operations, Section 1.5.6: Monitored Transmission Facility, within its area.</w:t>
            </w:r>
          </w:p>
        </w:tc>
        <w:tc>
          <w:tcPr>
            <w:tcW w:w="1976" w:type="dxa"/>
            <w:hideMark/>
          </w:tcPr>
          <w:p w:rsidR="002F68C8" w:rsidRPr="002F68C8" w:rsidRDefault="002F68C8" w:rsidP="005E7B33">
            <w:pPr>
              <w:spacing w:after="0" w:line="240" w:lineRule="auto"/>
              <w:rPr>
                <w:rFonts w:cs="Arial"/>
                <w:sz w:val="20"/>
                <w:szCs w:val="20"/>
              </w:rPr>
            </w:pPr>
            <w:r w:rsidRPr="002F68C8">
              <w:rPr>
                <w:rFonts w:cs="Arial"/>
                <w:sz w:val="20"/>
                <w:szCs w:val="20"/>
              </w:rPr>
              <w:t>PJM shall monitor the status of all Transmission Facilities, identified in PJM Manual 3: Transmission Operations, Section 1.5.6: Monitored Transmission Facility, for determining System Operating Limit (SOL) exceedances within its Transmission Operator Area.</w:t>
            </w:r>
          </w:p>
        </w:tc>
        <w:tc>
          <w:tcPr>
            <w:tcW w:w="2340" w:type="dxa"/>
            <w:hideMark/>
          </w:tcPr>
          <w:p w:rsidR="002F68C8" w:rsidRPr="002F68C8" w:rsidRDefault="002F68C8" w:rsidP="005E7B33">
            <w:pPr>
              <w:spacing w:after="0" w:line="240" w:lineRule="auto"/>
              <w:rPr>
                <w:rFonts w:cs="Arial"/>
                <w:sz w:val="20"/>
                <w:szCs w:val="20"/>
              </w:rPr>
            </w:pPr>
            <w:r w:rsidRPr="002F68C8">
              <w:rPr>
                <w:rFonts w:cs="Arial"/>
                <w:sz w:val="20"/>
                <w:szCs w:val="20"/>
              </w:rPr>
              <w:t>1. Do you monitor the status of each Facility identified in PJM Manual 3: Transmission Operations, Section 1.5.6: Monitored Transmission Facility in your TO area?</w:t>
            </w:r>
            <w:r w:rsidRPr="002F68C8">
              <w:rPr>
                <w:rFonts w:cs="Arial"/>
                <w:sz w:val="20"/>
                <w:szCs w:val="20"/>
              </w:rPr>
              <w:br/>
              <w:t>2. Do you notify PJM of changes in status of your Facilities identified in PJM Manual 3: Transmission Operations, Section 1.5.6: Monitored Transmission Facility?</w:t>
            </w:r>
          </w:p>
        </w:tc>
        <w:tc>
          <w:tcPr>
            <w:tcW w:w="2808" w:type="dxa"/>
            <w:hideMark/>
          </w:tcPr>
          <w:p w:rsidR="002F68C8" w:rsidRPr="002F68C8" w:rsidRDefault="002F68C8" w:rsidP="005E7B33">
            <w:pPr>
              <w:spacing w:after="0" w:line="240" w:lineRule="auto"/>
              <w:rPr>
                <w:rFonts w:cs="Arial"/>
                <w:sz w:val="20"/>
                <w:szCs w:val="20"/>
              </w:rPr>
            </w:pPr>
            <w:r w:rsidRPr="002F68C8">
              <w:rPr>
                <w:rFonts w:cs="Arial"/>
                <w:sz w:val="20"/>
                <w:szCs w:val="20"/>
              </w:rPr>
              <w:t>1. Exhibit evidence, such as, screenshots, logs, etc., that you monitor the status of each Facility identified in PJM Manual 3: Transmission Operations, Section 1.5.6: Monitored Transmission Facility in your TO area.</w:t>
            </w:r>
            <w:r w:rsidRPr="002F68C8">
              <w:rPr>
                <w:rFonts w:cs="Arial"/>
                <w:sz w:val="20"/>
                <w:szCs w:val="20"/>
              </w:rPr>
              <w:br/>
              <w:t>2. Show evidence, such as, logs, emails, recordings, etc., that you notify PJM of changes in status of your Facilities identified above.</w:t>
            </w:r>
          </w:p>
        </w:tc>
      </w:tr>
    </w:tbl>
    <w:p w:rsidR="00B164C2" w:rsidRDefault="00B164C2" w:rsidP="00B164C2">
      <w:pPr>
        <w:spacing w:after="0" w:line="240" w:lineRule="auto"/>
      </w:pPr>
    </w:p>
    <w:p w:rsidR="00B164C2" w:rsidRPr="005C3241" w:rsidRDefault="00B164C2" w:rsidP="00B164C2">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B164C2" w:rsidRPr="005C3241" w:rsidRDefault="00B164C2" w:rsidP="00B164C2">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B164C2" w:rsidRDefault="00B164C2" w:rsidP="00B164C2">
      <w:pPr>
        <w:shd w:val="clear" w:color="auto" w:fill="FFCC99"/>
        <w:spacing w:after="0" w:line="240" w:lineRule="auto"/>
      </w:pPr>
    </w:p>
    <w:p w:rsidR="00B164C2" w:rsidRDefault="00B164C2" w:rsidP="00B164C2">
      <w:pPr>
        <w:shd w:val="clear" w:color="auto" w:fill="FFCC99"/>
        <w:spacing w:after="0" w:line="240" w:lineRule="auto"/>
      </w:pPr>
    </w:p>
    <w:p w:rsidR="00B164C2" w:rsidRDefault="00B164C2" w:rsidP="00B164C2">
      <w:pPr>
        <w:spacing w:after="0" w:line="240" w:lineRule="auto"/>
      </w:pPr>
    </w:p>
    <w:p w:rsidR="00B164C2" w:rsidRDefault="00B164C2" w:rsidP="00B164C2">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B164C2">
      <w:pPr>
        <w:keepNext/>
        <w:widowControl w:val="0"/>
        <w:spacing w:after="0" w:line="240" w:lineRule="auto"/>
        <w:rPr>
          <w:b/>
          <w:bCs/>
          <w:color w:val="264D74"/>
        </w:rPr>
      </w:pPr>
    </w:p>
    <w:p w:rsidR="008E3CD5" w:rsidRPr="005C3241" w:rsidRDefault="008E3CD5" w:rsidP="00B164C2">
      <w:pPr>
        <w:keepNext/>
        <w:widowControl w:val="0"/>
        <w:spacing w:after="0" w:line="240" w:lineRule="auto"/>
        <w:rPr>
          <w:b/>
          <w:bCs/>
          <w:color w:val="264D74"/>
        </w:rPr>
      </w:pPr>
    </w:p>
    <w:p w:rsidR="00B164C2" w:rsidRPr="005C3241" w:rsidRDefault="00B164C2" w:rsidP="00B164C2">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B164C2" w:rsidRDefault="00B164C2" w:rsidP="00B164C2">
      <w:pPr>
        <w:shd w:val="clear" w:color="auto" w:fill="B6DDE8" w:themeFill="accent5" w:themeFillTint="66"/>
        <w:spacing w:after="0" w:line="240" w:lineRule="auto"/>
      </w:pPr>
    </w:p>
    <w:p w:rsidR="00B164C2" w:rsidRDefault="00B164C2" w:rsidP="00B164C2">
      <w:pPr>
        <w:shd w:val="clear" w:color="auto" w:fill="B6DDE8" w:themeFill="accent5" w:themeFillTint="66"/>
        <w:spacing w:after="0" w:line="240" w:lineRule="auto"/>
      </w:pPr>
    </w:p>
    <w:p w:rsidR="00CA7886" w:rsidRDefault="00CA7886"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CA7886" w:rsidRDefault="00CA7886" w:rsidP="00CA7886">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10</w:t>
      </w:r>
      <w:r>
        <w:rPr>
          <w:b/>
          <w:sz w:val="24"/>
          <w:szCs w:val="24"/>
          <w:u w:val="single"/>
        </w:rPr>
        <w:t>.2</w:t>
      </w:r>
    </w:p>
    <w:p w:rsidR="00CA7886" w:rsidRDefault="0016117C" w:rsidP="005E7B33">
      <w:pPr>
        <w:spacing w:after="0" w:line="240" w:lineRule="auto"/>
      </w:pPr>
      <w:r w:rsidRPr="0016117C">
        <w:t>Monitor the status of Remedial Action Schemes within its Transmission Operator Area;</w:t>
      </w:r>
    </w:p>
    <w:p w:rsidR="005E7B33" w:rsidRDefault="005E7B33" w:rsidP="005E7B33">
      <w:pPr>
        <w:spacing w:after="0" w:line="240" w:lineRule="auto"/>
      </w:pPr>
    </w:p>
    <w:p w:rsidR="00CA7886" w:rsidRPr="00AC1996" w:rsidRDefault="00CA7886" w:rsidP="00CA7886">
      <w:pPr>
        <w:keepNext/>
        <w:spacing w:after="0" w:line="240" w:lineRule="auto"/>
      </w:pPr>
      <w:r>
        <w:rPr>
          <w:b/>
          <w:sz w:val="24"/>
          <w:szCs w:val="24"/>
          <w:u w:val="single"/>
        </w:rPr>
        <w:t>R</w:t>
      </w:r>
      <w:r w:rsidR="0016117C">
        <w:rPr>
          <w:b/>
          <w:sz w:val="24"/>
          <w:szCs w:val="24"/>
          <w:u w:val="single"/>
        </w:rPr>
        <w:t>10</w:t>
      </w:r>
      <w:r>
        <w:rPr>
          <w:b/>
          <w:sz w:val="24"/>
          <w:szCs w:val="24"/>
          <w:u w:val="single"/>
        </w:rPr>
        <w:t>.2</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628"/>
        <w:gridCol w:w="1800"/>
        <w:gridCol w:w="2250"/>
        <w:gridCol w:w="2898"/>
      </w:tblGrid>
      <w:tr w:rsidR="00CA7886" w:rsidRPr="009D1519" w:rsidTr="005E7B33">
        <w:trPr>
          <w:cantSplit/>
          <w:trHeight w:val="480"/>
        </w:trPr>
        <w:tc>
          <w:tcPr>
            <w:tcW w:w="262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0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rsidTr="005E7B33">
        <w:trPr>
          <w:cantSplit/>
          <w:trHeight w:val="2267"/>
        </w:trPr>
        <w:tc>
          <w:tcPr>
            <w:tcW w:w="2628" w:type="dxa"/>
            <w:hideMark/>
          </w:tcPr>
          <w:p w:rsidR="002F68C8" w:rsidRPr="002F68C8" w:rsidRDefault="002F68C8" w:rsidP="005E7B33">
            <w:pPr>
              <w:spacing w:after="0" w:line="240" w:lineRule="auto"/>
              <w:rPr>
                <w:rFonts w:cs="Arial"/>
                <w:sz w:val="20"/>
                <w:szCs w:val="20"/>
              </w:rPr>
            </w:pPr>
            <w:r w:rsidRPr="002F68C8">
              <w:rPr>
                <w:rFonts w:cs="Arial"/>
                <w:sz w:val="20"/>
                <w:szCs w:val="20"/>
              </w:rPr>
              <w:t>1. Each Member TO shall monitor the status of Remedial Action Schemes within its area.</w:t>
            </w:r>
            <w:r w:rsidRPr="002F68C8">
              <w:rPr>
                <w:rFonts w:cs="Arial"/>
                <w:sz w:val="20"/>
                <w:szCs w:val="20"/>
              </w:rPr>
              <w:br/>
              <w:t>2. Each Member TO shall notify PJM of changes in the status of the Remedial Action Schemes within its area.</w:t>
            </w:r>
          </w:p>
        </w:tc>
        <w:tc>
          <w:tcPr>
            <w:tcW w:w="1800" w:type="dxa"/>
            <w:hideMark/>
          </w:tcPr>
          <w:p w:rsidR="002F68C8" w:rsidRPr="002F68C8" w:rsidRDefault="002F68C8" w:rsidP="005E7B33">
            <w:pPr>
              <w:spacing w:after="0" w:line="240" w:lineRule="auto"/>
              <w:rPr>
                <w:rFonts w:cs="Arial"/>
                <w:sz w:val="20"/>
                <w:szCs w:val="20"/>
              </w:rPr>
            </w:pPr>
            <w:r w:rsidRPr="002F68C8">
              <w:rPr>
                <w:rFonts w:cs="Arial"/>
                <w:sz w:val="20"/>
                <w:szCs w:val="20"/>
              </w:rPr>
              <w:t>PJM shall monitor the status of all Remedial Action Schemes within its Transmission Operator Area.</w:t>
            </w:r>
          </w:p>
        </w:tc>
        <w:tc>
          <w:tcPr>
            <w:tcW w:w="2250" w:type="dxa"/>
            <w:hideMark/>
          </w:tcPr>
          <w:p w:rsidR="002F68C8" w:rsidRPr="002F68C8" w:rsidRDefault="002F68C8" w:rsidP="005E7B33">
            <w:pPr>
              <w:spacing w:after="0" w:line="240" w:lineRule="auto"/>
              <w:rPr>
                <w:rFonts w:cs="Arial"/>
                <w:sz w:val="20"/>
                <w:szCs w:val="20"/>
              </w:rPr>
            </w:pPr>
            <w:r w:rsidRPr="002F68C8">
              <w:rPr>
                <w:rFonts w:cs="Arial"/>
                <w:sz w:val="20"/>
                <w:szCs w:val="20"/>
              </w:rPr>
              <w:t>1. Do you monitor the status of Remedial Action Schemes in your TO area?</w:t>
            </w:r>
            <w:r w:rsidRPr="002F68C8">
              <w:rPr>
                <w:rFonts w:cs="Arial"/>
                <w:sz w:val="20"/>
                <w:szCs w:val="20"/>
              </w:rPr>
              <w:br/>
              <w:t>2. Do you notify PJM of changes in the status of the Remedial Action Schemes in your TO area?</w:t>
            </w:r>
          </w:p>
        </w:tc>
        <w:tc>
          <w:tcPr>
            <w:tcW w:w="2898" w:type="dxa"/>
            <w:hideMark/>
          </w:tcPr>
          <w:p w:rsidR="002F68C8" w:rsidRPr="002F68C8" w:rsidRDefault="002F68C8" w:rsidP="005E7B33">
            <w:pPr>
              <w:spacing w:after="0" w:line="240" w:lineRule="auto"/>
              <w:rPr>
                <w:rFonts w:cs="Arial"/>
                <w:sz w:val="20"/>
                <w:szCs w:val="20"/>
              </w:rPr>
            </w:pPr>
            <w:r w:rsidRPr="002F68C8">
              <w:rPr>
                <w:rFonts w:cs="Arial"/>
                <w:sz w:val="20"/>
                <w:szCs w:val="20"/>
              </w:rPr>
              <w:t>1. Exhibit evidence, such as, screenshots, logs, etc., that you monitor the status of Remedial Action Schemes in your TO area.</w:t>
            </w:r>
            <w:r w:rsidRPr="002F68C8">
              <w:rPr>
                <w:rFonts w:cs="Arial"/>
                <w:sz w:val="20"/>
                <w:szCs w:val="20"/>
              </w:rPr>
              <w:br/>
              <w:t>2. Show evidence, such as, logs, emails, recordings, etc., that you notify PJM of changes in the status of Remedial Action Schemes in your TO area.</w:t>
            </w:r>
          </w:p>
        </w:tc>
      </w:tr>
    </w:tbl>
    <w:p w:rsidR="00CA7886" w:rsidRDefault="00CA7886" w:rsidP="00CA7886">
      <w:pPr>
        <w:spacing w:after="0" w:line="240" w:lineRule="auto"/>
      </w:pPr>
    </w:p>
    <w:p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A7886" w:rsidRDefault="00CA7886" w:rsidP="00CA7886">
      <w:pPr>
        <w:shd w:val="clear" w:color="auto" w:fill="FFCC99"/>
        <w:spacing w:after="0" w:line="240" w:lineRule="auto"/>
      </w:pPr>
    </w:p>
    <w:p w:rsidR="00CA7886" w:rsidRDefault="00CA7886" w:rsidP="00CA7886">
      <w:pPr>
        <w:shd w:val="clear" w:color="auto" w:fill="FFCC99"/>
        <w:spacing w:after="0" w:line="240" w:lineRule="auto"/>
      </w:pPr>
    </w:p>
    <w:p w:rsidR="00CA7886" w:rsidRDefault="00CA7886" w:rsidP="00CA7886">
      <w:pPr>
        <w:spacing w:after="0" w:line="240" w:lineRule="auto"/>
      </w:pPr>
    </w:p>
    <w:p w:rsidR="00CA7886" w:rsidRDefault="00CA7886" w:rsidP="00CA788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CA7886">
      <w:pPr>
        <w:keepNext/>
        <w:widowControl w:val="0"/>
        <w:spacing w:after="0" w:line="240" w:lineRule="auto"/>
        <w:rPr>
          <w:b/>
          <w:bCs/>
          <w:color w:val="264D74"/>
        </w:rPr>
      </w:pPr>
    </w:p>
    <w:p w:rsidR="008E3CD5" w:rsidRPr="005C3241" w:rsidRDefault="008E3CD5" w:rsidP="00CA7886">
      <w:pPr>
        <w:keepNext/>
        <w:widowControl w:val="0"/>
        <w:spacing w:after="0" w:line="240" w:lineRule="auto"/>
        <w:rPr>
          <w:b/>
          <w:bCs/>
          <w:color w:val="264D74"/>
        </w:rPr>
      </w:pPr>
    </w:p>
    <w:p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A7886" w:rsidRDefault="00CA7886" w:rsidP="00CA7886">
      <w:pPr>
        <w:shd w:val="clear" w:color="auto" w:fill="B6DDE8" w:themeFill="accent5" w:themeFillTint="66"/>
        <w:spacing w:after="0" w:line="240" w:lineRule="auto"/>
      </w:pPr>
    </w:p>
    <w:p w:rsidR="00CA7886" w:rsidRDefault="00CA7886" w:rsidP="00CA7886">
      <w:pPr>
        <w:shd w:val="clear" w:color="auto" w:fill="B6DDE8" w:themeFill="accent5" w:themeFillTint="66"/>
        <w:spacing w:after="0" w:line="240" w:lineRule="auto"/>
      </w:pPr>
    </w:p>
    <w:p w:rsidR="00CA7886" w:rsidRDefault="00CA7886"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CA7886" w:rsidRDefault="00CA7886" w:rsidP="00CA7886">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10</w:t>
      </w:r>
      <w:r>
        <w:rPr>
          <w:b/>
          <w:sz w:val="24"/>
          <w:szCs w:val="24"/>
          <w:u w:val="single"/>
        </w:rPr>
        <w:t>.3</w:t>
      </w:r>
    </w:p>
    <w:p w:rsidR="00CA7886" w:rsidRDefault="0016117C" w:rsidP="005E7B33">
      <w:pPr>
        <w:spacing w:after="0" w:line="240" w:lineRule="auto"/>
      </w:pPr>
      <w:r w:rsidRPr="0016117C">
        <w:t>Monitor non-BES facilities within its Transmission Operator Area identified as necessary by the Transmission Operator;</w:t>
      </w:r>
    </w:p>
    <w:p w:rsidR="005E7B33" w:rsidRDefault="005E7B33" w:rsidP="005E7B33">
      <w:pPr>
        <w:spacing w:after="0" w:line="240" w:lineRule="auto"/>
      </w:pPr>
    </w:p>
    <w:p w:rsidR="00CA7886" w:rsidRPr="00AC1996" w:rsidRDefault="00CA7886" w:rsidP="00CA7886">
      <w:pPr>
        <w:keepNext/>
        <w:spacing w:after="0" w:line="240" w:lineRule="auto"/>
      </w:pPr>
      <w:r>
        <w:rPr>
          <w:b/>
          <w:sz w:val="24"/>
          <w:szCs w:val="24"/>
          <w:u w:val="single"/>
        </w:rPr>
        <w:t>R</w:t>
      </w:r>
      <w:r w:rsidR="0016117C">
        <w:rPr>
          <w:b/>
          <w:sz w:val="24"/>
          <w:szCs w:val="24"/>
          <w:u w:val="single"/>
        </w:rPr>
        <w:t>10</w:t>
      </w:r>
      <w:r>
        <w:rPr>
          <w:b/>
          <w:sz w:val="24"/>
          <w:szCs w:val="24"/>
          <w:u w:val="single"/>
        </w:rPr>
        <w:t>.3</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718"/>
        <w:gridCol w:w="1710"/>
        <w:gridCol w:w="2340"/>
        <w:gridCol w:w="2808"/>
      </w:tblGrid>
      <w:tr w:rsidR="00CA7886" w:rsidRPr="009D1519" w:rsidTr="005E7B33">
        <w:trPr>
          <w:cantSplit/>
          <w:trHeight w:val="480"/>
        </w:trPr>
        <w:tc>
          <w:tcPr>
            <w:tcW w:w="271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71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0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F68C8" w:rsidRPr="009D1519" w:rsidTr="005E7B33">
        <w:trPr>
          <w:cantSplit/>
          <w:trHeight w:val="3284"/>
        </w:trPr>
        <w:tc>
          <w:tcPr>
            <w:tcW w:w="2718" w:type="dxa"/>
            <w:hideMark/>
          </w:tcPr>
          <w:p w:rsidR="002F68C8" w:rsidRPr="002F68C8" w:rsidRDefault="002F68C8" w:rsidP="005E7B33">
            <w:pPr>
              <w:spacing w:after="0" w:line="240" w:lineRule="auto"/>
              <w:rPr>
                <w:rFonts w:cs="Arial"/>
                <w:sz w:val="20"/>
                <w:szCs w:val="20"/>
              </w:rPr>
            </w:pPr>
            <w:r w:rsidRPr="002F68C8">
              <w:rPr>
                <w:rFonts w:cs="Arial"/>
                <w:sz w:val="20"/>
                <w:szCs w:val="20"/>
              </w:rPr>
              <w:t xml:space="preserve">1. Each Member TO shall identify non-BES facilities in </w:t>
            </w:r>
            <w:proofErr w:type="gramStart"/>
            <w:r w:rsidRPr="002F68C8">
              <w:rPr>
                <w:rFonts w:cs="Arial"/>
                <w:sz w:val="20"/>
                <w:szCs w:val="20"/>
              </w:rPr>
              <w:t>its</w:t>
            </w:r>
            <w:proofErr w:type="gramEnd"/>
            <w:r w:rsidRPr="002F68C8">
              <w:rPr>
                <w:rFonts w:cs="Arial"/>
                <w:sz w:val="20"/>
                <w:szCs w:val="20"/>
              </w:rPr>
              <w:t xml:space="preserve"> TO area that may affect BES in a significant manner resulting in coordination with PJM to determine if additional modeling is required.</w:t>
            </w:r>
            <w:r w:rsidRPr="002F68C8">
              <w:rPr>
                <w:rFonts w:cs="Arial"/>
                <w:sz w:val="20"/>
                <w:szCs w:val="20"/>
              </w:rPr>
              <w:br/>
              <w:t>2. Each Member TO shall provide PJM appropriate information (e.g., status and loading information - Digital and Analog Telemetry) for the identified non-BES facilities to be included in PJM's model and monitored by PJM.</w:t>
            </w:r>
            <w:r w:rsidRPr="002F68C8">
              <w:rPr>
                <w:rFonts w:cs="Arial"/>
                <w:sz w:val="20"/>
                <w:szCs w:val="20"/>
              </w:rPr>
              <w:br/>
              <w:t xml:space="preserve">3. Each Member TO shall monitor the non-BES facilities Member TO has identified in </w:t>
            </w:r>
            <w:proofErr w:type="gramStart"/>
            <w:r w:rsidRPr="002F68C8">
              <w:rPr>
                <w:rFonts w:cs="Arial"/>
                <w:sz w:val="20"/>
                <w:szCs w:val="20"/>
              </w:rPr>
              <w:t>its</w:t>
            </w:r>
            <w:proofErr w:type="gramEnd"/>
            <w:r w:rsidRPr="002F68C8">
              <w:rPr>
                <w:rFonts w:cs="Arial"/>
                <w:sz w:val="20"/>
                <w:szCs w:val="20"/>
              </w:rPr>
              <w:t xml:space="preserve"> TO area and coordinated with PJM to be included in PJM's model.</w:t>
            </w:r>
          </w:p>
        </w:tc>
        <w:tc>
          <w:tcPr>
            <w:tcW w:w="1710" w:type="dxa"/>
            <w:hideMark/>
          </w:tcPr>
          <w:p w:rsidR="002F68C8" w:rsidRPr="002F68C8" w:rsidRDefault="002F68C8" w:rsidP="005E7B33">
            <w:pPr>
              <w:spacing w:after="0" w:line="240" w:lineRule="auto"/>
              <w:rPr>
                <w:rFonts w:cs="Arial"/>
                <w:sz w:val="20"/>
                <w:szCs w:val="20"/>
              </w:rPr>
            </w:pPr>
            <w:r w:rsidRPr="002F68C8">
              <w:rPr>
                <w:rFonts w:cs="Arial"/>
                <w:sz w:val="20"/>
                <w:szCs w:val="20"/>
              </w:rPr>
              <w:t>1. PJM shall coordinate with Member TOs to include non-BES facilities identified by Member TOs in the PJM model.</w:t>
            </w:r>
            <w:r w:rsidRPr="002F68C8">
              <w:rPr>
                <w:rFonts w:cs="Arial"/>
                <w:sz w:val="20"/>
                <w:szCs w:val="20"/>
              </w:rPr>
              <w:br/>
              <w:t>2. PJM shall monitor all non-BES facilities identified by PJM Member TOs within its Transmission Operator Area.</w:t>
            </w:r>
          </w:p>
        </w:tc>
        <w:tc>
          <w:tcPr>
            <w:tcW w:w="2340" w:type="dxa"/>
            <w:hideMark/>
          </w:tcPr>
          <w:p w:rsidR="002F68C8" w:rsidRPr="002F68C8" w:rsidRDefault="002F68C8" w:rsidP="005E7B33">
            <w:pPr>
              <w:spacing w:after="0" w:line="240" w:lineRule="auto"/>
              <w:rPr>
                <w:rFonts w:cs="Arial"/>
                <w:sz w:val="20"/>
                <w:szCs w:val="20"/>
              </w:rPr>
            </w:pPr>
            <w:r w:rsidRPr="002F68C8">
              <w:rPr>
                <w:rFonts w:cs="Arial"/>
                <w:sz w:val="20"/>
                <w:szCs w:val="20"/>
              </w:rPr>
              <w:t>1. Did you identify non-BES facilities in your area that may affect BES in a significant manner resulting in coordination with PJM to determine if additional modeling is required?</w:t>
            </w:r>
            <w:r w:rsidRPr="002F68C8">
              <w:rPr>
                <w:rFonts w:cs="Arial"/>
                <w:sz w:val="20"/>
                <w:szCs w:val="20"/>
              </w:rPr>
              <w:br/>
              <w:t>2. Do you provide PJM appropriate information (e.g., status and loading information - Digital and Analog Telemetry) for the non-BES facilities you have identified to be included in PJM's model and monitored by PJM?</w:t>
            </w:r>
            <w:r w:rsidRPr="002F68C8">
              <w:rPr>
                <w:rFonts w:cs="Arial"/>
                <w:sz w:val="20"/>
                <w:szCs w:val="20"/>
              </w:rPr>
              <w:br/>
              <w:t>3. Do you monitor the non-BES facilities you have identified in your TO area and coordinated with PJM to be included in PJM's model?</w:t>
            </w:r>
          </w:p>
        </w:tc>
        <w:tc>
          <w:tcPr>
            <w:tcW w:w="2808" w:type="dxa"/>
            <w:hideMark/>
          </w:tcPr>
          <w:p w:rsidR="002F68C8" w:rsidRPr="002F68C8" w:rsidRDefault="002F68C8" w:rsidP="005E7B33">
            <w:pPr>
              <w:spacing w:after="0" w:line="240" w:lineRule="auto"/>
              <w:rPr>
                <w:rFonts w:cs="Arial"/>
                <w:sz w:val="20"/>
                <w:szCs w:val="20"/>
              </w:rPr>
            </w:pPr>
            <w:r w:rsidRPr="002F68C8">
              <w:rPr>
                <w:rFonts w:cs="Arial"/>
                <w:sz w:val="20"/>
                <w:szCs w:val="20"/>
              </w:rPr>
              <w:t>1. Exhibit evidence, such as, reports, analyses, etc., that you identified non-BES facilities in your area that may affect BES in a significant manner resulting in coordination with PJM to determine if additional modeling is required.</w:t>
            </w:r>
            <w:r w:rsidRPr="002F68C8">
              <w:rPr>
                <w:rFonts w:cs="Arial"/>
                <w:sz w:val="20"/>
                <w:szCs w:val="20"/>
              </w:rPr>
              <w:br/>
              <w:t>2. Exhibit evidence that you provide PJM appropriate information (e.g., status and loading information - Digital and Analog Telemetry) for the non-BES facilities you have identified to be included in PJM's model and monitored by PJM.</w:t>
            </w:r>
            <w:r w:rsidRPr="002F68C8">
              <w:rPr>
                <w:rFonts w:cs="Arial"/>
                <w:sz w:val="20"/>
                <w:szCs w:val="20"/>
              </w:rPr>
              <w:br/>
              <w:t>3. Exhibit evidence that you monitor the non-BES facilities you have identified in your TO area and coordinated with PJM to be included in PJM's model.</w:t>
            </w:r>
          </w:p>
        </w:tc>
      </w:tr>
    </w:tbl>
    <w:p w:rsidR="00CA7886" w:rsidRDefault="00CA7886" w:rsidP="00CA7886">
      <w:pPr>
        <w:spacing w:after="0" w:line="240" w:lineRule="auto"/>
      </w:pPr>
    </w:p>
    <w:p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A7886" w:rsidRDefault="00CA7886" w:rsidP="00CA7886">
      <w:pPr>
        <w:shd w:val="clear" w:color="auto" w:fill="FFCC99"/>
        <w:spacing w:after="0" w:line="240" w:lineRule="auto"/>
      </w:pPr>
    </w:p>
    <w:p w:rsidR="00CA7886" w:rsidRDefault="00CA7886" w:rsidP="00CA7886">
      <w:pPr>
        <w:shd w:val="clear" w:color="auto" w:fill="FFCC99"/>
        <w:spacing w:after="0" w:line="240" w:lineRule="auto"/>
      </w:pPr>
    </w:p>
    <w:p w:rsidR="00CA7886" w:rsidRDefault="00CA7886" w:rsidP="00CA7886">
      <w:pPr>
        <w:spacing w:after="0" w:line="240" w:lineRule="auto"/>
      </w:pPr>
    </w:p>
    <w:p w:rsidR="00CA7886" w:rsidRDefault="00CA7886" w:rsidP="00CA788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CA7886">
      <w:pPr>
        <w:keepNext/>
        <w:widowControl w:val="0"/>
        <w:spacing w:after="0" w:line="240" w:lineRule="auto"/>
        <w:rPr>
          <w:b/>
          <w:bCs/>
          <w:color w:val="264D74"/>
        </w:rPr>
      </w:pPr>
    </w:p>
    <w:p w:rsidR="008E3CD5" w:rsidRPr="005C3241" w:rsidRDefault="008E3CD5" w:rsidP="00CA7886">
      <w:pPr>
        <w:keepNext/>
        <w:widowControl w:val="0"/>
        <w:spacing w:after="0" w:line="240" w:lineRule="auto"/>
        <w:rPr>
          <w:b/>
          <w:bCs/>
          <w:color w:val="264D74"/>
        </w:rPr>
      </w:pPr>
    </w:p>
    <w:p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A7886" w:rsidRDefault="00CA7886" w:rsidP="00CA7886">
      <w:pPr>
        <w:shd w:val="clear" w:color="auto" w:fill="B6DDE8" w:themeFill="accent5" w:themeFillTint="66"/>
        <w:spacing w:after="0" w:line="240" w:lineRule="auto"/>
      </w:pPr>
    </w:p>
    <w:p w:rsidR="00CA7886" w:rsidRDefault="00CA7886" w:rsidP="00CA7886">
      <w:pPr>
        <w:shd w:val="clear" w:color="auto" w:fill="B6DDE8" w:themeFill="accent5" w:themeFillTint="66"/>
        <w:spacing w:after="0" w:line="240" w:lineRule="auto"/>
      </w:pPr>
    </w:p>
    <w:p w:rsidR="00CA7886" w:rsidRDefault="00CA7886" w:rsidP="005E7B33">
      <w:pPr>
        <w:spacing w:after="0" w:line="240" w:lineRule="auto"/>
        <w:rPr>
          <w:b/>
          <w:sz w:val="24"/>
          <w:szCs w:val="24"/>
          <w:u w:val="single"/>
        </w:rPr>
      </w:pPr>
    </w:p>
    <w:p w:rsidR="005E7B33" w:rsidRDefault="005E7B33" w:rsidP="005E7B33">
      <w:pPr>
        <w:spacing w:after="0" w:line="240" w:lineRule="auto"/>
        <w:rPr>
          <w:b/>
          <w:sz w:val="24"/>
          <w:szCs w:val="24"/>
          <w:u w:val="single"/>
        </w:rPr>
      </w:pPr>
    </w:p>
    <w:p w:rsidR="00CA7886" w:rsidRDefault="00CA7886" w:rsidP="00CA7886">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16117C">
        <w:rPr>
          <w:b/>
          <w:sz w:val="24"/>
          <w:szCs w:val="24"/>
          <w:u w:val="single"/>
        </w:rPr>
        <w:t>10.4</w:t>
      </w:r>
    </w:p>
    <w:p w:rsidR="00CA7886" w:rsidRDefault="0016117C" w:rsidP="005E7B33">
      <w:pPr>
        <w:spacing w:after="0" w:line="240" w:lineRule="auto"/>
      </w:pPr>
      <w:r w:rsidRPr="0016117C">
        <w:t>Obtain and utilize status, voltages, and flow data for Facilities outside its Transmission Operator Area identified as necessa</w:t>
      </w:r>
      <w:r>
        <w:t>ry by the Transmission Operator</w:t>
      </w:r>
    </w:p>
    <w:p w:rsidR="005E7B33" w:rsidRDefault="005E7B33" w:rsidP="005E7B33">
      <w:pPr>
        <w:spacing w:after="0" w:line="240" w:lineRule="auto"/>
      </w:pPr>
    </w:p>
    <w:p w:rsidR="00CA7886" w:rsidRPr="00AC1996" w:rsidRDefault="00CA7886" w:rsidP="00CA7886">
      <w:pPr>
        <w:keepNext/>
        <w:spacing w:after="0" w:line="240" w:lineRule="auto"/>
      </w:pPr>
      <w:r>
        <w:rPr>
          <w:b/>
          <w:sz w:val="24"/>
          <w:szCs w:val="24"/>
          <w:u w:val="single"/>
        </w:rPr>
        <w:t>R</w:t>
      </w:r>
      <w:r w:rsidR="0016117C">
        <w:rPr>
          <w:b/>
          <w:sz w:val="24"/>
          <w:szCs w:val="24"/>
          <w:u w:val="single"/>
        </w:rPr>
        <w:t>10.4</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970"/>
        <w:gridCol w:w="1980"/>
        <w:gridCol w:w="2358"/>
      </w:tblGrid>
      <w:tr w:rsidR="00CA7886" w:rsidRPr="009D1519" w:rsidTr="00282861">
        <w:trPr>
          <w:cantSplit/>
          <w:trHeight w:val="480"/>
        </w:trPr>
        <w:tc>
          <w:tcPr>
            <w:tcW w:w="226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97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1980"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358" w:type="dxa"/>
            <w:shd w:val="clear" w:color="auto" w:fill="95B3D7" w:themeFill="accent1" w:themeFillTint="99"/>
            <w:hideMark/>
          </w:tcPr>
          <w:p w:rsidR="00CA7886" w:rsidRPr="009D1519" w:rsidRDefault="00CA7886" w:rsidP="005E7B33">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16117C" w:rsidRPr="009D1519" w:rsidTr="00282861">
        <w:trPr>
          <w:cantSplit/>
          <w:trHeight w:val="3284"/>
        </w:trPr>
        <w:tc>
          <w:tcPr>
            <w:tcW w:w="2268" w:type="dxa"/>
            <w:hideMark/>
          </w:tcPr>
          <w:p w:rsidR="0016117C" w:rsidRPr="0016117C" w:rsidRDefault="0016117C" w:rsidP="005E7B33">
            <w:pPr>
              <w:spacing w:after="0" w:line="240" w:lineRule="auto"/>
              <w:rPr>
                <w:rFonts w:cs="Arial"/>
                <w:sz w:val="20"/>
                <w:szCs w:val="20"/>
              </w:rPr>
            </w:pPr>
            <w:r w:rsidRPr="0016117C">
              <w:rPr>
                <w:rFonts w:cs="Arial"/>
                <w:sz w:val="20"/>
                <w:szCs w:val="20"/>
              </w:rPr>
              <w:t>Each Member TO, in coordination with PJM as appropriate, shall obtain and utilize status, voltages, and flow data for Facilities outside its TO area as necessary to determine System Operating Limit (SOL) exceedances within its TO area.</w:t>
            </w:r>
          </w:p>
        </w:tc>
        <w:tc>
          <w:tcPr>
            <w:tcW w:w="2970" w:type="dxa"/>
            <w:hideMark/>
          </w:tcPr>
          <w:p w:rsidR="0016117C" w:rsidRPr="0016117C" w:rsidRDefault="0016117C" w:rsidP="005E7B33">
            <w:pPr>
              <w:spacing w:after="0" w:line="240" w:lineRule="auto"/>
              <w:rPr>
                <w:rFonts w:cs="Arial"/>
                <w:sz w:val="20"/>
                <w:szCs w:val="20"/>
              </w:rPr>
            </w:pPr>
            <w:r w:rsidRPr="0016117C">
              <w:rPr>
                <w:rFonts w:cs="Arial"/>
                <w:sz w:val="20"/>
                <w:szCs w:val="20"/>
              </w:rPr>
              <w:t xml:space="preserve">1. PJM shall obtain and utilize status, voltages, and flow data for Facilities outside its Transmission Operator Area that PJM identified as necessary for determining System Operating Limit (SOL) exceedances within its Transmission Operator Area. </w:t>
            </w:r>
            <w:r w:rsidRPr="0016117C">
              <w:rPr>
                <w:rFonts w:cs="Arial"/>
                <w:sz w:val="20"/>
                <w:szCs w:val="20"/>
              </w:rPr>
              <w:br/>
              <w:t>2. PJM will assist the Member TOs, as needed and within PJM's legal authority, in obtaining and maintaining model information for Facilities external to the Member TO areas.</w:t>
            </w:r>
          </w:p>
        </w:tc>
        <w:tc>
          <w:tcPr>
            <w:tcW w:w="1980" w:type="dxa"/>
            <w:hideMark/>
          </w:tcPr>
          <w:p w:rsidR="0016117C" w:rsidRPr="0016117C" w:rsidRDefault="0016117C" w:rsidP="005E7B33">
            <w:pPr>
              <w:spacing w:after="0" w:line="240" w:lineRule="auto"/>
              <w:rPr>
                <w:rFonts w:cs="Arial"/>
                <w:sz w:val="20"/>
                <w:szCs w:val="20"/>
              </w:rPr>
            </w:pPr>
            <w:r w:rsidRPr="0016117C">
              <w:rPr>
                <w:rFonts w:cs="Arial"/>
                <w:sz w:val="20"/>
                <w:szCs w:val="20"/>
              </w:rPr>
              <w:t>Do you, in coordination with PJM as appropriate, obtain and utilize status, voltages, and flow data for Facilities outside your TO area as necessary to determine System Operating Limit (SOL) exceedances within your TO area?</w:t>
            </w:r>
          </w:p>
        </w:tc>
        <w:tc>
          <w:tcPr>
            <w:tcW w:w="2358" w:type="dxa"/>
            <w:hideMark/>
          </w:tcPr>
          <w:p w:rsidR="0016117C" w:rsidRPr="0016117C" w:rsidRDefault="0016117C" w:rsidP="005E7B33">
            <w:pPr>
              <w:spacing w:after="0" w:line="240" w:lineRule="auto"/>
              <w:rPr>
                <w:rFonts w:cs="Arial"/>
                <w:sz w:val="20"/>
                <w:szCs w:val="20"/>
              </w:rPr>
            </w:pPr>
            <w:r w:rsidRPr="0016117C">
              <w:rPr>
                <w:rFonts w:cs="Arial"/>
                <w:sz w:val="20"/>
                <w:szCs w:val="20"/>
              </w:rPr>
              <w:t>Exhibit evidence that you, in coordination with PJM as appropriate, obtain and utilize status, voltages, and flow data for Facilities outside your TO area as necessary to determine System Operating Limit (SOL) exceedances within your TO area.</w:t>
            </w:r>
          </w:p>
        </w:tc>
      </w:tr>
    </w:tbl>
    <w:p w:rsidR="00CA7886" w:rsidRDefault="00CA7886" w:rsidP="00CA7886">
      <w:pPr>
        <w:spacing w:after="0" w:line="240" w:lineRule="auto"/>
      </w:pPr>
    </w:p>
    <w:p w:rsidR="00CA7886" w:rsidRPr="005C3241" w:rsidRDefault="00CA7886" w:rsidP="00CA7886">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CA7886" w:rsidRPr="005C3241" w:rsidRDefault="00CA7886" w:rsidP="00CA7886">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CA7886" w:rsidRDefault="00CA7886" w:rsidP="00CA7886">
      <w:pPr>
        <w:shd w:val="clear" w:color="auto" w:fill="FFCC99"/>
        <w:spacing w:after="0" w:line="240" w:lineRule="auto"/>
      </w:pPr>
    </w:p>
    <w:p w:rsidR="00CA7886" w:rsidRDefault="00CA7886" w:rsidP="00CA7886">
      <w:pPr>
        <w:shd w:val="clear" w:color="auto" w:fill="FFCC99"/>
        <w:spacing w:after="0" w:line="240" w:lineRule="auto"/>
      </w:pPr>
    </w:p>
    <w:p w:rsidR="00CA7886" w:rsidRDefault="00CA7886" w:rsidP="00CA7886">
      <w:pPr>
        <w:spacing w:after="0" w:line="240" w:lineRule="auto"/>
      </w:pPr>
    </w:p>
    <w:p w:rsidR="00CA7886" w:rsidRDefault="00CA7886" w:rsidP="00CA7886">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CA7886">
      <w:pPr>
        <w:keepNext/>
        <w:widowControl w:val="0"/>
        <w:spacing w:after="0" w:line="240" w:lineRule="auto"/>
        <w:rPr>
          <w:b/>
          <w:bCs/>
          <w:color w:val="264D74"/>
        </w:rPr>
      </w:pPr>
    </w:p>
    <w:p w:rsidR="008E3CD5" w:rsidRPr="005C3241" w:rsidRDefault="008E3CD5" w:rsidP="00CA7886">
      <w:pPr>
        <w:keepNext/>
        <w:widowControl w:val="0"/>
        <w:spacing w:after="0" w:line="240" w:lineRule="auto"/>
        <w:rPr>
          <w:b/>
          <w:bCs/>
          <w:color w:val="264D74"/>
        </w:rPr>
      </w:pPr>
    </w:p>
    <w:p w:rsidR="00CA7886" w:rsidRPr="005C3241" w:rsidRDefault="00CA7886" w:rsidP="00CA7886">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CA7886" w:rsidRDefault="00CA7886" w:rsidP="00CA7886">
      <w:pPr>
        <w:shd w:val="clear" w:color="auto" w:fill="B6DDE8" w:themeFill="accent5" w:themeFillTint="66"/>
        <w:spacing w:after="0" w:line="240" w:lineRule="auto"/>
      </w:pPr>
    </w:p>
    <w:p w:rsidR="00CA7886" w:rsidRDefault="00CA7886" w:rsidP="00CA7886">
      <w:pPr>
        <w:shd w:val="clear" w:color="auto" w:fill="B6DDE8" w:themeFill="accent5" w:themeFillTint="66"/>
        <w:spacing w:after="0" w:line="240" w:lineRule="auto"/>
      </w:pPr>
    </w:p>
    <w:p w:rsidR="00241B34" w:rsidRDefault="00241B34" w:rsidP="00282861">
      <w:pPr>
        <w:spacing w:after="0" w:line="240" w:lineRule="auto"/>
        <w:rPr>
          <w:b/>
          <w:sz w:val="24"/>
          <w:szCs w:val="24"/>
          <w:u w:val="single"/>
        </w:rPr>
      </w:pPr>
    </w:p>
    <w:p w:rsidR="00282861" w:rsidRDefault="00282861" w:rsidP="00282861">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241B34">
        <w:rPr>
          <w:b/>
          <w:sz w:val="24"/>
          <w:szCs w:val="24"/>
          <w:u w:val="single"/>
        </w:rPr>
        <w:t>0.5</w:t>
      </w:r>
    </w:p>
    <w:p w:rsidR="0016117C" w:rsidRDefault="00241B34" w:rsidP="00282861">
      <w:pPr>
        <w:spacing w:after="0" w:line="240" w:lineRule="auto"/>
      </w:pPr>
      <w:r w:rsidRPr="00241B34">
        <w:t>Obtain and utilize the status of Remedial Action Schemes outside its Transmission Operator Area identified as necessary by the Transmission Operator</w:t>
      </w:r>
    </w:p>
    <w:p w:rsidR="00282861" w:rsidRDefault="00282861" w:rsidP="00282861">
      <w:pPr>
        <w:spacing w:after="0" w:line="240" w:lineRule="auto"/>
      </w:pPr>
    </w:p>
    <w:p w:rsidR="0016117C" w:rsidRPr="00AC1996" w:rsidRDefault="0016117C" w:rsidP="0016117C">
      <w:pPr>
        <w:keepNext/>
        <w:spacing w:after="0" w:line="240" w:lineRule="auto"/>
      </w:pPr>
      <w:r w:rsidRPr="009D1519">
        <w:rPr>
          <w:b/>
          <w:sz w:val="24"/>
          <w:szCs w:val="24"/>
          <w:u w:val="single"/>
        </w:rPr>
        <w:t>R1</w:t>
      </w:r>
      <w:r w:rsidR="00241B34">
        <w:rPr>
          <w:b/>
          <w:sz w:val="24"/>
          <w:szCs w:val="24"/>
          <w:u w:val="single"/>
        </w:rPr>
        <w:t>0.5</w:t>
      </w:r>
      <w:r>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088"/>
        <w:gridCol w:w="3060"/>
        <w:gridCol w:w="2070"/>
        <w:gridCol w:w="2358"/>
      </w:tblGrid>
      <w:tr w:rsidR="0016117C" w:rsidRPr="009D1519" w:rsidTr="00282861">
        <w:trPr>
          <w:cantSplit/>
          <w:trHeight w:val="480"/>
        </w:trPr>
        <w:tc>
          <w:tcPr>
            <w:tcW w:w="2088"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3060"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070"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358" w:type="dxa"/>
            <w:shd w:val="clear" w:color="auto" w:fill="95B3D7" w:themeFill="accent1" w:themeFillTint="99"/>
            <w:hideMark/>
          </w:tcPr>
          <w:p w:rsidR="0016117C" w:rsidRPr="009D1519" w:rsidRDefault="0016117C" w:rsidP="00282861">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282861">
        <w:trPr>
          <w:cantSplit/>
          <w:trHeight w:val="3284"/>
        </w:trPr>
        <w:tc>
          <w:tcPr>
            <w:tcW w:w="2088" w:type="dxa"/>
            <w:hideMark/>
          </w:tcPr>
          <w:p w:rsidR="00241B34" w:rsidRPr="00241B34" w:rsidRDefault="00241B34" w:rsidP="00282861">
            <w:pPr>
              <w:spacing w:after="0" w:line="240" w:lineRule="auto"/>
              <w:rPr>
                <w:rFonts w:cs="Arial"/>
                <w:sz w:val="20"/>
                <w:szCs w:val="20"/>
              </w:rPr>
            </w:pPr>
            <w:r w:rsidRPr="00241B34">
              <w:rPr>
                <w:rFonts w:cs="Arial"/>
                <w:sz w:val="20"/>
                <w:szCs w:val="20"/>
              </w:rPr>
              <w:t>Each Member TO, in coordination with PJM as appropriate, shall obtain and utilize status of Remedial Action Schemes outside its TO area as necessary to determine System Operating Limit (SOL) exceedances within its TO area.</w:t>
            </w:r>
          </w:p>
        </w:tc>
        <w:tc>
          <w:tcPr>
            <w:tcW w:w="3060" w:type="dxa"/>
            <w:hideMark/>
          </w:tcPr>
          <w:p w:rsidR="00241B34" w:rsidRPr="00241B34" w:rsidRDefault="00241B34" w:rsidP="00282861">
            <w:pPr>
              <w:spacing w:after="0" w:line="240" w:lineRule="auto"/>
              <w:rPr>
                <w:rFonts w:cs="Arial"/>
                <w:sz w:val="20"/>
                <w:szCs w:val="20"/>
              </w:rPr>
            </w:pPr>
            <w:r w:rsidRPr="00241B34">
              <w:rPr>
                <w:rFonts w:cs="Arial"/>
                <w:sz w:val="20"/>
                <w:szCs w:val="20"/>
              </w:rPr>
              <w:t xml:space="preserve">1. PJM shall obtain and utilize status of Remedial Action Schemes outside its Transmission Operator Area that PJM identified as necessary for determining System Operating Limit (SOL) exceedances within its Transmission Operator Area. </w:t>
            </w:r>
            <w:r w:rsidRPr="00241B34">
              <w:rPr>
                <w:rFonts w:cs="Arial"/>
                <w:sz w:val="20"/>
                <w:szCs w:val="20"/>
              </w:rPr>
              <w:br/>
              <w:t>2. PJM shall assist the Member TOs, as necessary, in obtaining and utilizing the status of Remedial Action Schemes external to the Member TO areas.</w:t>
            </w:r>
          </w:p>
        </w:tc>
        <w:tc>
          <w:tcPr>
            <w:tcW w:w="2070" w:type="dxa"/>
            <w:hideMark/>
          </w:tcPr>
          <w:p w:rsidR="00241B34" w:rsidRPr="00241B34" w:rsidRDefault="00241B34" w:rsidP="00282861">
            <w:pPr>
              <w:spacing w:after="0" w:line="240" w:lineRule="auto"/>
              <w:rPr>
                <w:rFonts w:cs="Arial"/>
                <w:sz w:val="20"/>
                <w:szCs w:val="20"/>
              </w:rPr>
            </w:pPr>
            <w:r w:rsidRPr="00241B34">
              <w:rPr>
                <w:rFonts w:cs="Arial"/>
                <w:sz w:val="20"/>
                <w:szCs w:val="20"/>
              </w:rPr>
              <w:t>Do you, in coordination with PJM as appropriate, obtain and utilize status of Remedial Action Schemes outside your TO area as necessary to determine System Operating Limit (SOL) exceedances within your TO area?</w:t>
            </w:r>
          </w:p>
        </w:tc>
        <w:tc>
          <w:tcPr>
            <w:tcW w:w="2358" w:type="dxa"/>
            <w:hideMark/>
          </w:tcPr>
          <w:p w:rsidR="00241B34" w:rsidRPr="00241B34" w:rsidRDefault="00241B34" w:rsidP="00282861">
            <w:pPr>
              <w:spacing w:after="0" w:line="240" w:lineRule="auto"/>
              <w:rPr>
                <w:rFonts w:cs="Arial"/>
                <w:sz w:val="20"/>
                <w:szCs w:val="20"/>
              </w:rPr>
            </w:pPr>
            <w:r w:rsidRPr="00241B34">
              <w:rPr>
                <w:rFonts w:cs="Arial"/>
                <w:sz w:val="20"/>
                <w:szCs w:val="20"/>
              </w:rPr>
              <w:t>Exhibit evidence that you, in coordination with PJM as appropriate, obtain and utilize status of Remedial Action Schemes outside your TO area as necessary to determine System Operating Limit (SOL) exceedances within your TO area.</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724C56">
      <w:pPr>
        <w:spacing w:after="0" w:line="240" w:lineRule="auto"/>
        <w:rPr>
          <w:b/>
          <w:sz w:val="24"/>
          <w:szCs w:val="24"/>
          <w:u w:val="single"/>
        </w:rPr>
      </w:pPr>
    </w:p>
    <w:p w:rsidR="00724C56" w:rsidRDefault="00724C56" w:rsidP="00724C56">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R10.6</w:t>
      </w:r>
    </w:p>
    <w:p w:rsidR="0016117C" w:rsidRDefault="0016117C" w:rsidP="00724C56">
      <w:pPr>
        <w:spacing w:after="0" w:line="240" w:lineRule="auto"/>
      </w:pPr>
      <w:r w:rsidRPr="0016117C">
        <w:t>Each Transmission Operator, Generator Operator, and Distribution Provider shall comply with each Operating Instruction issued by its Balancing Authority, unless such action cannot be physically implemented or it would violate safety, equipment, regulatory, or statutory requirements.</w:t>
      </w:r>
    </w:p>
    <w:p w:rsidR="00724C56" w:rsidRDefault="00724C56" w:rsidP="00724C56">
      <w:pPr>
        <w:spacing w:after="0" w:line="240" w:lineRule="auto"/>
      </w:pPr>
    </w:p>
    <w:p w:rsidR="0016117C" w:rsidRPr="00AC1996" w:rsidRDefault="00241B34" w:rsidP="0016117C">
      <w:pPr>
        <w:keepNext/>
        <w:spacing w:after="0" w:line="240" w:lineRule="auto"/>
      </w:pPr>
      <w:r>
        <w:rPr>
          <w:b/>
          <w:sz w:val="24"/>
          <w:szCs w:val="24"/>
          <w:u w:val="single"/>
        </w:rPr>
        <w:t>R10.6</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520"/>
        <w:gridCol w:w="2070"/>
        <w:gridCol w:w="2718"/>
      </w:tblGrid>
      <w:tr w:rsidR="0016117C" w:rsidRPr="009D1519" w:rsidTr="00724C56">
        <w:trPr>
          <w:cantSplit/>
          <w:trHeight w:val="480"/>
        </w:trPr>
        <w:tc>
          <w:tcPr>
            <w:tcW w:w="2268"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520"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070"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718" w:type="dxa"/>
            <w:shd w:val="clear" w:color="auto" w:fill="95B3D7" w:themeFill="accent1" w:themeFillTint="99"/>
            <w:hideMark/>
          </w:tcPr>
          <w:p w:rsidR="0016117C" w:rsidRPr="009F1624" w:rsidRDefault="0016117C" w:rsidP="00724C56">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241B34" w:rsidRPr="009D1519" w:rsidTr="00724C56">
        <w:trPr>
          <w:cantSplit/>
          <w:trHeight w:val="3284"/>
        </w:trPr>
        <w:tc>
          <w:tcPr>
            <w:tcW w:w="2268" w:type="dxa"/>
            <w:hideMark/>
          </w:tcPr>
          <w:p w:rsidR="00241B34" w:rsidRPr="00241B34" w:rsidRDefault="00241B34" w:rsidP="00724C56">
            <w:pPr>
              <w:spacing w:after="0" w:line="240" w:lineRule="auto"/>
              <w:rPr>
                <w:rFonts w:cs="Arial"/>
                <w:sz w:val="20"/>
                <w:szCs w:val="20"/>
              </w:rPr>
            </w:pPr>
            <w:r w:rsidRPr="00241B34">
              <w:rPr>
                <w:rFonts w:cs="Arial"/>
                <w:sz w:val="20"/>
                <w:szCs w:val="20"/>
              </w:rPr>
              <w:t>Each Member TO, in coordination with PJM as appropriate, shall obtain and utilize status, voltages, and flow data for non-BES facilities outside its TO area as necessary to determine System Operating Limit (SOL) exceedances within its TO area.</w:t>
            </w:r>
          </w:p>
        </w:tc>
        <w:tc>
          <w:tcPr>
            <w:tcW w:w="2520" w:type="dxa"/>
            <w:hideMark/>
          </w:tcPr>
          <w:p w:rsidR="00241B34" w:rsidRPr="00241B34" w:rsidRDefault="00241B34" w:rsidP="00724C56">
            <w:pPr>
              <w:spacing w:after="0" w:line="240" w:lineRule="auto"/>
              <w:rPr>
                <w:rFonts w:cs="Arial"/>
                <w:sz w:val="20"/>
                <w:szCs w:val="20"/>
              </w:rPr>
            </w:pPr>
            <w:r w:rsidRPr="00241B34">
              <w:rPr>
                <w:rFonts w:cs="Arial"/>
                <w:sz w:val="20"/>
                <w:szCs w:val="20"/>
              </w:rPr>
              <w:t xml:space="preserve">PJM shall, in coordination with Member TOs as appropriate, obtain and utilize status, voltages, and flow data for non-BES facilities outside its Transmission Operator Area that PJM identified as necessary for determining System Operating Limit (SOL) exceedances within its Transmission Operator Area. </w:t>
            </w:r>
          </w:p>
        </w:tc>
        <w:tc>
          <w:tcPr>
            <w:tcW w:w="2070" w:type="dxa"/>
            <w:hideMark/>
          </w:tcPr>
          <w:p w:rsidR="00241B34" w:rsidRPr="00241B34" w:rsidRDefault="00241B34" w:rsidP="00724C56">
            <w:pPr>
              <w:spacing w:after="0" w:line="240" w:lineRule="auto"/>
              <w:rPr>
                <w:rFonts w:cs="Arial"/>
                <w:sz w:val="20"/>
                <w:szCs w:val="20"/>
              </w:rPr>
            </w:pPr>
            <w:r w:rsidRPr="00241B34">
              <w:rPr>
                <w:rFonts w:cs="Arial"/>
                <w:sz w:val="20"/>
                <w:szCs w:val="20"/>
              </w:rPr>
              <w:t>Do you, in coordination with PJM as appropriate, obtain and utilize status, voltages, and flow data for non-BES facilities outside your TO area as necessary to determine System Operating Limit (SOL) exceedances within your TO area?</w:t>
            </w:r>
          </w:p>
        </w:tc>
        <w:tc>
          <w:tcPr>
            <w:tcW w:w="2718" w:type="dxa"/>
            <w:hideMark/>
          </w:tcPr>
          <w:p w:rsidR="00241B34" w:rsidRPr="00241B34" w:rsidRDefault="00241B34" w:rsidP="00724C56">
            <w:pPr>
              <w:spacing w:after="0" w:line="240" w:lineRule="auto"/>
              <w:rPr>
                <w:rFonts w:cs="Arial"/>
                <w:sz w:val="20"/>
                <w:szCs w:val="20"/>
              </w:rPr>
            </w:pPr>
            <w:r w:rsidRPr="00241B34">
              <w:rPr>
                <w:rFonts w:cs="Arial"/>
                <w:sz w:val="20"/>
                <w:szCs w:val="20"/>
              </w:rPr>
              <w:t>Exhibit evidence that you, in coordination with PJM as appropriate, obtain and utilize status, voltages, and flow data for Facilities outside your TO area as necessary to determine System Operating Limit (SOL) exceedances within your TO area.</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724C56">
      <w:pPr>
        <w:spacing w:after="0" w:line="240" w:lineRule="auto"/>
        <w:rPr>
          <w:b/>
          <w:sz w:val="24"/>
          <w:szCs w:val="24"/>
          <w:u w:val="single"/>
        </w:rPr>
      </w:pPr>
    </w:p>
    <w:p w:rsidR="00724C56" w:rsidRDefault="00724C56" w:rsidP="00724C56">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R12</w:t>
      </w:r>
    </w:p>
    <w:p w:rsidR="0016117C" w:rsidRDefault="00241B34" w:rsidP="00724C56">
      <w:pPr>
        <w:spacing w:after="0" w:line="240" w:lineRule="auto"/>
      </w:pPr>
      <w:r w:rsidRPr="00241B34">
        <w:t xml:space="preserve">Each Transmission Operator shall not operate outside any identified Interconnection Reliability Operating Limit (IROL) for a continuous duration exceeding its associated IROL </w:t>
      </w:r>
      <w:proofErr w:type="spellStart"/>
      <w:r w:rsidRPr="00241B34">
        <w:t>Tv</w:t>
      </w:r>
      <w:proofErr w:type="spellEnd"/>
      <w:r w:rsidRPr="00241B34">
        <w:t xml:space="preserve">.   </w:t>
      </w:r>
      <w:proofErr w:type="spellStart"/>
      <w:proofErr w:type="gramStart"/>
      <w:r w:rsidRPr="00241B34">
        <w:t>Tv</w:t>
      </w:r>
      <w:proofErr w:type="spellEnd"/>
      <w:r w:rsidRPr="00241B34">
        <w:t>=</w:t>
      </w:r>
      <w:proofErr w:type="gramEnd"/>
      <w:r w:rsidRPr="00241B34">
        <w:t>30 Minutes</w:t>
      </w:r>
    </w:p>
    <w:p w:rsidR="00724C56" w:rsidRDefault="00724C56" w:rsidP="00724C56">
      <w:pPr>
        <w:spacing w:after="0" w:line="240" w:lineRule="auto"/>
      </w:pPr>
    </w:p>
    <w:p w:rsidR="0016117C" w:rsidRPr="00AC1996" w:rsidRDefault="00241B34" w:rsidP="0016117C">
      <w:pPr>
        <w:keepNext/>
        <w:spacing w:after="0" w:line="240" w:lineRule="auto"/>
      </w:pPr>
      <w:r>
        <w:rPr>
          <w:b/>
          <w:sz w:val="24"/>
          <w:szCs w:val="24"/>
          <w:u w:val="single"/>
        </w:rPr>
        <w:t>R12</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1800"/>
        <w:gridCol w:w="2520"/>
        <w:gridCol w:w="2898"/>
      </w:tblGrid>
      <w:tr w:rsidR="0016117C" w:rsidRPr="009D1519" w:rsidTr="00CF2499">
        <w:trPr>
          <w:cantSplit/>
          <w:trHeight w:val="480"/>
        </w:trPr>
        <w:tc>
          <w:tcPr>
            <w:tcW w:w="2358"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1800"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520"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6117C" w:rsidRPr="009D1519" w:rsidRDefault="0016117C" w:rsidP="00724C56">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C66D87">
        <w:trPr>
          <w:cantSplit/>
          <w:trHeight w:val="6227"/>
        </w:trPr>
        <w:tc>
          <w:tcPr>
            <w:tcW w:w="2358" w:type="dxa"/>
            <w:hideMark/>
          </w:tcPr>
          <w:p w:rsidR="00C66D87" w:rsidRPr="00C66D87" w:rsidRDefault="00C66D87" w:rsidP="00C66D87">
            <w:pPr>
              <w:spacing w:after="0" w:line="240" w:lineRule="auto"/>
              <w:rPr>
                <w:rFonts w:cs="Arial"/>
                <w:sz w:val="20"/>
                <w:szCs w:val="20"/>
              </w:rPr>
            </w:pPr>
            <w:r w:rsidRPr="00C66D87">
              <w:rPr>
                <w:rFonts w:cs="Arial"/>
                <w:sz w:val="20"/>
                <w:szCs w:val="20"/>
              </w:rPr>
              <w:t>The Member TO System Operators shall comply with PJM Operating Instructions of an Interconnection Reliability Operating Limit (IROL) unless compliance with the Operating Instructions cannot be physically implemented or unless such actions would violate safety, equipment, regulatory, or statutory requirements.</w:t>
            </w:r>
          </w:p>
          <w:p w:rsidR="00241B34" w:rsidRPr="00241B34" w:rsidRDefault="00C66D87" w:rsidP="00C66D87">
            <w:pPr>
              <w:spacing w:after="0" w:line="240" w:lineRule="auto"/>
              <w:rPr>
                <w:rFonts w:cs="Arial"/>
                <w:sz w:val="20"/>
                <w:szCs w:val="20"/>
              </w:rPr>
            </w:pPr>
            <w:r w:rsidRPr="00C66D87">
              <w:rPr>
                <w:rFonts w:cs="Arial"/>
                <w:sz w:val="20"/>
                <w:szCs w:val="20"/>
              </w:rPr>
              <w:t>2. If because of the reasons mentioned above the Member TO System Operators cannot comply with PJM Operating Instructions of an IROL, the Member TO System Operators shall inform PJM as soon as possible.</w:t>
            </w:r>
          </w:p>
        </w:tc>
        <w:tc>
          <w:tcPr>
            <w:tcW w:w="1800" w:type="dxa"/>
            <w:hideMark/>
          </w:tcPr>
          <w:p w:rsidR="00241B34" w:rsidRPr="00241B34" w:rsidRDefault="00241B34" w:rsidP="00CF2499">
            <w:pPr>
              <w:spacing w:after="0" w:line="240" w:lineRule="auto"/>
              <w:rPr>
                <w:rFonts w:cs="Arial"/>
                <w:sz w:val="20"/>
                <w:szCs w:val="20"/>
              </w:rPr>
            </w:pPr>
            <w:r w:rsidRPr="00241B34">
              <w:rPr>
                <w:rFonts w:cs="Arial"/>
                <w:sz w:val="20"/>
                <w:szCs w:val="20"/>
              </w:rPr>
              <w:t>1. PJM shall issue Operating Instructions so that following a Contingency or other event that results in an IROL violation, PJM shall return its transmission system to within the IROL as soon as possible, but no longer than 30 minutes.</w:t>
            </w:r>
            <w:r w:rsidRPr="00241B34">
              <w:rPr>
                <w:rFonts w:cs="Arial"/>
                <w:sz w:val="20"/>
                <w:szCs w:val="20"/>
              </w:rPr>
              <w:br/>
              <w:t>2. PJM shall be prepared to implement alternate remedial actions if Member TOs cannot comply with Operating Instructions for the listed reasons.</w:t>
            </w:r>
          </w:p>
        </w:tc>
        <w:tc>
          <w:tcPr>
            <w:tcW w:w="2520" w:type="dxa"/>
            <w:hideMark/>
          </w:tcPr>
          <w:p w:rsidR="00C66D87" w:rsidRPr="00C66D87" w:rsidRDefault="00C66D87" w:rsidP="00C66D87">
            <w:pPr>
              <w:spacing w:after="0" w:line="240" w:lineRule="auto"/>
              <w:rPr>
                <w:rFonts w:cs="Arial"/>
                <w:sz w:val="20"/>
                <w:szCs w:val="20"/>
              </w:rPr>
            </w:pPr>
            <w:r w:rsidRPr="00C66D87">
              <w:rPr>
                <w:rFonts w:cs="Arial"/>
                <w:sz w:val="20"/>
                <w:szCs w:val="20"/>
              </w:rPr>
              <w:t>1. Do you have documented procedures that r</w:t>
            </w:r>
            <w:r>
              <w:rPr>
                <w:rFonts w:cs="Arial"/>
                <w:sz w:val="20"/>
                <w:szCs w:val="20"/>
              </w:rPr>
              <w:t>equire your System Operators to</w:t>
            </w:r>
            <w:r w:rsidRPr="00C66D87">
              <w:rPr>
                <w:rFonts w:cs="Arial"/>
                <w:sz w:val="20"/>
                <w:szCs w:val="20"/>
              </w:rPr>
              <w:t xml:space="preserve"> comply with PJM Operating Instructions?</w:t>
            </w:r>
          </w:p>
          <w:p w:rsidR="00C66D87" w:rsidRPr="00C66D87" w:rsidRDefault="00C66D87" w:rsidP="00C66D87">
            <w:pPr>
              <w:spacing w:after="0" w:line="240" w:lineRule="auto"/>
              <w:rPr>
                <w:rFonts w:cs="Arial"/>
                <w:sz w:val="20"/>
                <w:szCs w:val="20"/>
              </w:rPr>
            </w:pPr>
            <w:r w:rsidRPr="00C66D87">
              <w:rPr>
                <w:rFonts w:cs="Arial"/>
                <w:sz w:val="20"/>
                <w:szCs w:val="20"/>
              </w:rPr>
              <w:t>2. Have you had any incidents when your System Operators were not able to comply with PJM Operating Instructions of an IROL because compliance with the Operating Instructions could not be physically implemented or unless such actions would have violated safety, equipment, regulatory, or statutory requirements?</w:t>
            </w:r>
          </w:p>
          <w:p w:rsidR="00241B34" w:rsidRPr="00241B34" w:rsidRDefault="00C66D87" w:rsidP="00C66D87">
            <w:pPr>
              <w:spacing w:after="0" w:line="240" w:lineRule="auto"/>
              <w:rPr>
                <w:rFonts w:cs="Arial"/>
                <w:sz w:val="20"/>
                <w:szCs w:val="20"/>
              </w:rPr>
            </w:pPr>
            <w:r w:rsidRPr="00C66D87">
              <w:rPr>
                <w:rFonts w:cs="Arial"/>
                <w:sz w:val="20"/>
                <w:szCs w:val="20"/>
              </w:rPr>
              <w:t>3. If because of the reasons mentioned above, your System Operators could not comply with PJM Operating Instructions, did your System Operators inform PJM as soon as possible?</w:t>
            </w:r>
          </w:p>
        </w:tc>
        <w:tc>
          <w:tcPr>
            <w:tcW w:w="2898" w:type="dxa"/>
            <w:hideMark/>
          </w:tcPr>
          <w:p w:rsidR="00C66D87" w:rsidRPr="00C66D87" w:rsidRDefault="00C66D87" w:rsidP="00C66D87">
            <w:pPr>
              <w:spacing w:after="0" w:line="240" w:lineRule="auto"/>
              <w:rPr>
                <w:rFonts w:cs="Arial"/>
                <w:sz w:val="20"/>
                <w:szCs w:val="20"/>
              </w:rPr>
            </w:pPr>
            <w:r w:rsidRPr="00C66D87">
              <w:rPr>
                <w:rFonts w:cs="Arial"/>
                <w:sz w:val="20"/>
                <w:szCs w:val="20"/>
              </w:rPr>
              <w:t>1. Documentation of procedures that requires the Member TO System Operators to comply with PJM Operating Instructions of an Interconnection Reliability Operating Limit (IROL).</w:t>
            </w:r>
          </w:p>
          <w:p w:rsidR="00C66D87" w:rsidRPr="00C66D87" w:rsidRDefault="00C66D87" w:rsidP="00C66D87">
            <w:pPr>
              <w:spacing w:after="0" w:line="240" w:lineRule="auto"/>
              <w:rPr>
                <w:rFonts w:cs="Arial"/>
                <w:sz w:val="20"/>
                <w:szCs w:val="20"/>
              </w:rPr>
            </w:pPr>
            <w:r w:rsidRPr="00C66D87">
              <w:rPr>
                <w:rFonts w:cs="Arial"/>
                <w:sz w:val="20"/>
                <w:szCs w:val="20"/>
              </w:rPr>
              <w:t>2. Examples of the Member TO System Operator of following PJM Operating Instructions of an IROL in the form of logs, voice recordings or transcripts of voice recordings, or other equivalent evidence.</w:t>
            </w:r>
          </w:p>
          <w:p w:rsidR="00241B34" w:rsidRPr="00C66D87" w:rsidRDefault="00C66D87" w:rsidP="00C66D87">
            <w:pPr>
              <w:spacing w:after="0" w:line="240" w:lineRule="auto"/>
              <w:rPr>
                <w:rFonts w:cs="Arial"/>
                <w:sz w:val="20"/>
                <w:szCs w:val="20"/>
              </w:rPr>
            </w:pPr>
            <w:r w:rsidRPr="00C66D87">
              <w:rPr>
                <w:rFonts w:cs="Arial"/>
                <w:sz w:val="20"/>
                <w:szCs w:val="20"/>
              </w:rPr>
              <w:t>3. If the Member TO System Operators could not comply with PJM Operating Instructions of an IROL, evidence that they could not comply because compliance with Operating Instructions could not be physically implemented or because such actions would have violated safety, equipment, regulatory, or statutory requirements and that the Member TO System Operators informed PJM as soon as possible.</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CF2499">
      <w:pPr>
        <w:spacing w:after="0" w:line="240" w:lineRule="auto"/>
        <w:rPr>
          <w:b/>
          <w:sz w:val="24"/>
          <w:szCs w:val="24"/>
          <w:u w:val="single"/>
        </w:rPr>
      </w:pPr>
    </w:p>
    <w:p w:rsidR="00CF2499" w:rsidRDefault="00CF2499" w:rsidP="00CF2499">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R13</w:t>
      </w:r>
    </w:p>
    <w:p w:rsidR="0016117C" w:rsidRDefault="00241B34" w:rsidP="00CF2499">
      <w:pPr>
        <w:spacing w:after="0" w:line="240" w:lineRule="auto"/>
      </w:pPr>
      <w:r w:rsidRPr="00241B34">
        <w:t>Each Transmission Operator shall ensure that a Real-time Assessment is performed at least once every 30 minutes.</w:t>
      </w:r>
    </w:p>
    <w:p w:rsidR="00CF2499" w:rsidRDefault="00CF2499" w:rsidP="00CF2499">
      <w:pPr>
        <w:spacing w:after="0" w:line="240" w:lineRule="auto"/>
      </w:pPr>
    </w:p>
    <w:p w:rsidR="0016117C" w:rsidRPr="00AC1996" w:rsidRDefault="00241B34" w:rsidP="0016117C">
      <w:pPr>
        <w:keepNext/>
        <w:spacing w:after="0" w:line="240" w:lineRule="auto"/>
      </w:pPr>
      <w:r>
        <w:rPr>
          <w:b/>
          <w:sz w:val="24"/>
          <w:szCs w:val="24"/>
          <w:u w:val="single"/>
        </w:rPr>
        <w:t>R13</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250"/>
        <w:gridCol w:w="2340"/>
        <w:gridCol w:w="2718"/>
      </w:tblGrid>
      <w:tr w:rsidR="0016117C" w:rsidRPr="009D1519" w:rsidTr="00CF2499">
        <w:trPr>
          <w:cantSplit/>
          <w:trHeight w:val="480"/>
        </w:trPr>
        <w:tc>
          <w:tcPr>
            <w:tcW w:w="226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25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34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CF2499">
        <w:trPr>
          <w:cantSplit/>
          <w:trHeight w:val="3284"/>
        </w:trPr>
        <w:tc>
          <w:tcPr>
            <w:tcW w:w="2268" w:type="dxa"/>
            <w:hideMark/>
          </w:tcPr>
          <w:p w:rsidR="00241B34" w:rsidRPr="00241B34" w:rsidRDefault="00241B34" w:rsidP="002A1571">
            <w:pPr>
              <w:spacing w:after="0" w:line="240" w:lineRule="auto"/>
              <w:rPr>
                <w:rFonts w:cs="Arial"/>
                <w:sz w:val="20"/>
                <w:szCs w:val="20"/>
              </w:rPr>
            </w:pPr>
            <w:r w:rsidRPr="00241B34">
              <w:rPr>
                <w:rFonts w:cs="Arial"/>
                <w:sz w:val="20"/>
                <w:szCs w:val="20"/>
              </w:rPr>
              <w:t>1. If PJM experiences a failure of its Real-time Assessment capability that lasts longer than 15 minutes, PJM will rely on the Member TOs, where applicable, to perform a Real-Time Assessment at least once every 20 minutes until PJM informs the Member TOs that PJM's Real-time Ass</w:t>
            </w:r>
            <w:r w:rsidR="002A1571">
              <w:rPr>
                <w:rFonts w:cs="Arial"/>
                <w:sz w:val="20"/>
                <w:szCs w:val="20"/>
              </w:rPr>
              <w:t>essment capability is restored.</w:t>
            </w:r>
          </w:p>
        </w:tc>
        <w:tc>
          <w:tcPr>
            <w:tcW w:w="2250" w:type="dxa"/>
            <w:hideMark/>
          </w:tcPr>
          <w:p w:rsidR="00241B34" w:rsidRPr="00241B34" w:rsidRDefault="00241B34" w:rsidP="002A1571">
            <w:pPr>
              <w:spacing w:after="0" w:line="240" w:lineRule="auto"/>
              <w:rPr>
                <w:rFonts w:cs="Arial"/>
                <w:sz w:val="20"/>
                <w:szCs w:val="20"/>
              </w:rPr>
            </w:pPr>
            <w:r w:rsidRPr="00241B34">
              <w:rPr>
                <w:rFonts w:cs="Arial"/>
                <w:sz w:val="20"/>
                <w:szCs w:val="20"/>
              </w:rPr>
              <w:t>1. PJM shall ensure that a Real-time Assessment is performed at least once every 30 minutes. If PJM experiences a failure of its Real-time Assessment capability that lasts longer than 15 minutes, PJM shall rely on the Member TOs, where applicable, to perform a Real-time Assessment at least once every 20 minutes until PJM's Real-time Asse</w:t>
            </w:r>
            <w:r w:rsidR="002A1571">
              <w:rPr>
                <w:rFonts w:cs="Arial"/>
                <w:sz w:val="20"/>
                <w:szCs w:val="20"/>
              </w:rPr>
              <w:t xml:space="preserve">ssment capability is restored. </w:t>
            </w:r>
          </w:p>
        </w:tc>
        <w:tc>
          <w:tcPr>
            <w:tcW w:w="2340" w:type="dxa"/>
            <w:hideMark/>
          </w:tcPr>
          <w:p w:rsidR="00241B34" w:rsidRPr="00241B34" w:rsidRDefault="00241B34" w:rsidP="002A1571">
            <w:pPr>
              <w:spacing w:after="0" w:line="240" w:lineRule="auto"/>
              <w:rPr>
                <w:rFonts w:cs="Arial"/>
                <w:sz w:val="20"/>
                <w:szCs w:val="20"/>
              </w:rPr>
            </w:pPr>
            <w:r w:rsidRPr="00241B34">
              <w:rPr>
                <w:rFonts w:cs="Arial"/>
                <w:sz w:val="20"/>
                <w:szCs w:val="20"/>
              </w:rPr>
              <w:t>1. Have you had an instance when PJM informed you that PJM experienced a failure of its Real-time Assessment capability that lasted longer than 15 minutes?</w:t>
            </w:r>
            <w:r w:rsidRPr="00241B34">
              <w:rPr>
                <w:rFonts w:cs="Arial"/>
                <w:sz w:val="20"/>
                <w:szCs w:val="20"/>
              </w:rPr>
              <w:br/>
              <w:t>2. If applicable, did you perform a Real-time Assessment at least once every 20 minutes until PJM's Real-time Ass</w:t>
            </w:r>
            <w:r w:rsidR="002A1571">
              <w:rPr>
                <w:rFonts w:cs="Arial"/>
                <w:sz w:val="20"/>
                <w:szCs w:val="20"/>
              </w:rPr>
              <w:t>essment capability is restored?</w:t>
            </w:r>
          </w:p>
        </w:tc>
        <w:tc>
          <w:tcPr>
            <w:tcW w:w="2718" w:type="dxa"/>
            <w:hideMark/>
          </w:tcPr>
          <w:p w:rsidR="00241B34" w:rsidRPr="00241B34" w:rsidRDefault="00241B34" w:rsidP="002A1571">
            <w:pPr>
              <w:spacing w:after="0" w:line="240" w:lineRule="auto"/>
              <w:rPr>
                <w:rFonts w:cs="Arial"/>
                <w:sz w:val="20"/>
                <w:szCs w:val="20"/>
              </w:rPr>
            </w:pPr>
            <w:r w:rsidRPr="00241B34">
              <w:rPr>
                <w:rFonts w:cs="Arial"/>
                <w:sz w:val="20"/>
                <w:szCs w:val="20"/>
              </w:rPr>
              <w:t>1. Evidence, such as, system operator logs, voice recordings, etc., of instances when PJM informed you that PJM experienced a failure of its Real-time Assessment capability that lasted longer than 15 minutes.</w:t>
            </w:r>
            <w:r w:rsidRPr="00241B34">
              <w:rPr>
                <w:rFonts w:cs="Arial"/>
                <w:sz w:val="20"/>
                <w:szCs w:val="20"/>
              </w:rPr>
              <w:br/>
              <w:t>2. If applicable, evidence that you performed a Real-time Assessment at least once every 20 minutes until PJM's Real-time Assessment capability is resto</w:t>
            </w:r>
            <w:r w:rsidR="002A1571">
              <w:rPr>
                <w:rFonts w:cs="Arial"/>
                <w:sz w:val="20"/>
                <w:szCs w:val="20"/>
              </w:rPr>
              <w:t>red.</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CF2499">
      <w:pPr>
        <w:spacing w:after="0" w:line="240" w:lineRule="auto"/>
        <w:rPr>
          <w:b/>
          <w:sz w:val="24"/>
          <w:szCs w:val="24"/>
          <w:u w:val="single"/>
        </w:rPr>
      </w:pPr>
    </w:p>
    <w:p w:rsidR="00CF2499" w:rsidRDefault="00CF2499" w:rsidP="00CF2499">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R14</w:t>
      </w:r>
    </w:p>
    <w:p w:rsidR="0016117C" w:rsidRDefault="00241B34" w:rsidP="00CF2499">
      <w:pPr>
        <w:spacing w:after="0" w:line="240" w:lineRule="auto"/>
      </w:pPr>
      <w:r w:rsidRPr="00241B34">
        <w:t>Each Transmission Operator shall initiate its Operating Plan to mitigate a SOL exceedance identified as part of its Real-time monitoring or Real-time Assessment.</w:t>
      </w:r>
    </w:p>
    <w:p w:rsidR="00CF2499" w:rsidRDefault="00CF2499" w:rsidP="00CF2499">
      <w:pPr>
        <w:spacing w:after="0" w:line="240" w:lineRule="auto"/>
      </w:pPr>
    </w:p>
    <w:p w:rsidR="0016117C" w:rsidRPr="00AC1996" w:rsidRDefault="00241B34" w:rsidP="0016117C">
      <w:pPr>
        <w:keepNext/>
        <w:spacing w:after="0" w:line="240" w:lineRule="auto"/>
      </w:pPr>
      <w:r>
        <w:rPr>
          <w:b/>
          <w:sz w:val="24"/>
          <w:szCs w:val="24"/>
          <w:u w:val="single"/>
        </w:rPr>
        <w:t>R14</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358"/>
        <w:gridCol w:w="2160"/>
        <w:gridCol w:w="2160"/>
        <w:gridCol w:w="2898"/>
      </w:tblGrid>
      <w:tr w:rsidR="0016117C" w:rsidRPr="009D1519" w:rsidTr="00CF2499">
        <w:trPr>
          <w:cantSplit/>
          <w:trHeight w:val="480"/>
        </w:trPr>
        <w:tc>
          <w:tcPr>
            <w:tcW w:w="235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160"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6117C" w:rsidRPr="009D1519" w:rsidRDefault="0016117C" w:rsidP="00CF2499">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CF2499">
        <w:trPr>
          <w:cantSplit/>
          <w:trHeight w:val="3284"/>
        </w:trPr>
        <w:tc>
          <w:tcPr>
            <w:tcW w:w="2358" w:type="dxa"/>
            <w:hideMark/>
          </w:tcPr>
          <w:p w:rsidR="002A1571" w:rsidRPr="002A1571" w:rsidRDefault="002A1571" w:rsidP="002A1571">
            <w:pPr>
              <w:spacing w:after="0" w:line="240" w:lineRule="auto"/>
              <w:rPr>
                <w:rFonts w:cs="Arial"/>
                <w:sz w:val="20"/>
                <w:szCs w:val="20"/>
              </w:rPr>
            </w:pPr>
            <w:r w:rsidRPr="002A1571">
              <w:rPr>
                <w:rFonts w:cs="Arial"/>
                <w:sz w:val="20"/>
                <w:szCs w:val="20"/>
              </w:rPr>
              <w:t>1. The Member TO System Operators shall comply w</w:t>
            </w:r>
            <w:r>
              <w:rPr>
                <w:rFonts w:cs="Arial"/>
                <w:sz w:val="20"/>
                <w:szCs w:val="20"/>
              </w:rPr>
              <w:t xml:space="preserve">ith PJM Operating Instructions </w:t>
            </w:r>
            <w:r w:rsidRPr="002A1571">
              <w:rPr>
                <w:rFonts w:cs="Arial"/>
                <w:sz w:val="20"/>
                <w:szCs w:val="20"/>
              </w:rPr>
              <w:t>to mitigate a SOL unless compliance with the Operating Instructions cannot be physically implemented or unless such actions would violate safety, equipment, regulatory, or statutory requirements.</w:t>
            </w:r>
          </w:p>
          <w:p w:rsidR="00241B34" w:rsidRPr="00241B34" w:rsidRDefault="002A1571" w:rsidP="002A1571">
            <w:pPr>
              <w:spacing w:after="0" w:line="240" w:lineRule="auto"/>
              <w:rPr>
                <w:rFonts w:cs="Arial"/>
                <w:sz w:val="20"/>
                <w:szCs w:val="20"/>
              </w:rPr>
            </w:pPr>
            <w:r w:rsidRPr="002A1571">
              <w:rPr>
                <w:rFonts w:cs="Arial"/>
                <w:sz w:val="20"/>
                <w:szCs w:val="20"/>
              </w:rPr>
              <w:t>2. If because of the reasons mentioned above the Member TO System Operators cannot comply with PJM Operating Instructions to mitigate a SOL, the Member TO System Operators shall inform PJM as soon as possible.</w:t>
            </w:r>
          </w:p>
        </w:tc>
        <w:tc>
          <w:tcPr>
            <w:tcW w:w="2160" w:type="dxa"/>
            <w:hideMark/>
          </w:tcPr>
          <w:p w:rsidR="00241B34" w:rsidRPr="00241B34" w:rsidRDefault="00241B34" w:rsidP="00CF2499">
            <w:pPr>
              <w:spacing w:after="0" w:line="240" w:lineRule="auto"/>
              <w:rPr>
                <w:rFonts w:cs="Arial"/>
                <w:sz w:val="20"/>
                <w:szCs w:val="20"/>
              </w:rPr>
            </w:pPr>
            <w:r w:rsidRPr="00241B34">
              <w:rPr>
                <w:rFonts w:cs="Arial"/>
                <w:sz w:val="20"/>
                <w:szCs w:val="20"/>
              </w:rPr>
              <w:t xml:space="preserve">1. PJM shall issue Operating Instructions so that following a Contingency or other event that results in an SOL exceedance PJM is able to mitigate the SOL exceedance. </w:t>
            </w:r>
            <w:r w:rsidRPr="00241B34">
              <w:rPr>
                <w:rFonts w:cs="Arial"/>
                <w:sz w:val="20"/>
                <w:szCs w:val="20"/>
              </w:rPr>
              <w:br/>
              <w:t xml:space="preserve">2. PJM shall be prepared to implement alternate remedial actions when the Member TO </w:t>
            </w:r>
            <w:proofErr w:type="gramStart"/>
            <w:r w:rsidRPr="00241B34">
              <w:rPr>
                <w:rFonts w:cs="Arial"/>
                <w:sz w:val="20"/>
                <w:szCs w:val="20"/>
              </w:rPr>
              <w:t>cannot</w:t>
            </w:r>
            <w:proofErr w:type="gramEnd"/>
            <w:r w:rsidRPr="00241B34">
              <w:rPr>
                <w:rFonts w:cs="Arial"/>
                <w:sz w:val="20"/>
                <w:szCs w:val="20"/>
              </w:rPr>
              <w:t xml:space="preserve"> comply with PJM issued Operating Instructions because the Operating Instructions could not be physically implemented or unless such actions would have violated safety, equipment, regulatory, or statutory requirements.</w:t>
            </w:r>
          </w:p>
        </w:tc>
        <w:tc>
          <w:tcPr>
            <w:tcW w:w="2160" w:type="dxa"/>
            <w:hideMark/>
          </w:tcPr>
          <w:p w:rsidR="002A1571" w:rsidRPr="002A1571" w:rsidRDefault="002A1571" w:rsidP="002A1571">
            <w:pPr>
              <w:spacing w:after="0" w:line="240" w:lineRule="auto"/>
              <w:rPr>
                <w:rFonts w:cs="Arial"/>
                <w:sz w:val="20"/>
                <w:szCs w:val="20"/>
              </w:rPr>
            </w:pPr>
            <w:r w:rsidRPr="002A1571">
              <w:rPr>
                <w:rFonts w:cs="Arial"/>
                <w:sz w:val="20"/>
                <w:szCs w:val="20"/>
              </w:rPr>
              <w:t>1. Have you had any incidents when your System Operators were not able to comply with PJM Operating Instructions to mitigate a SOL because compliance with the Operating Instructions could not be physically implemented or unless such actions would have violated safety, equipment, regulatory, or statutory requirements?</w:t>
            </w:r>
          </w:p>
          <w:p w:rsidR="00241B34" w:rsidRPr="00241B34" w:rsidRDefault="002A1571" w:rsidP="002A1571">
            <w:pPr>
              <w:spacing w:after="0" w:line="240" w:lineRule="auto"/>
              <w:rPr>
                <w:rFonts w:cs="Arial"/>
                <w:sz w:val="20"/>
                <w:szCs w:val="20"/>
              </w:rPr>
            </w:pPr>
            <w:r w:rsidRPr="002A1571">
              <w:rPr>
                <w:rFonts w:cs="Arial"/>
                <w:sz w:val="20"/>
                <w:szCs w:val="20"/>
              </w:rPr>
              <w:t>2. If because of the reasons mentioned above, your System Operators could not comply with PJM Operating Instructions to mitigate a SOL, did your System Operators inform PJM as soon as possible?</w:t>
            </w:r>
          </w:p>
        </w:tc>
        <w:tc>
          <w:tcPr>
            <w:tcW w:w="2898" w:type="dxa"/>
            <w:hideMark/>
          </w:tcPr>
          <w:p w:rsidR="0065540D" w:rsidRPr="0065540D" w:rsidRDefault="0065540D" w:rsidP="0065540D">
            <w:pPr>
              <w:spacing w:after="0" w:line="240" w:lineRule="auto"/>
              <w:rPr>
                <w:rFonts w:cs="Arial"/>
                <w:sz w:val="20"/>
                <w:szCs w:val="20"/>
              </w:rPr>
            </w:pPr>
            <w:r w:rsidRPr="0065540D">
              <w:rPr>
                <w:rFonts w:cs="Arial"/>
                <w:sz w:val="20"/>
                <w:szCs w:val="20"/>
              </w:rPr>
              <w:t>1. Examples of the Member TO System Operator following PJM Operating Instructions to mitigate a SOL in the form of logs, voice recordings or transcripts of voice recordings, or other equivalent evidence.</w:t>
            </w:r>
          </w:p>
          <w:p w:rsidR="00241B34" w:rsidRPr="00241B34" w:rsidRDefault="0065540D" w:rsidP="0065540D">
            <w:pPr>
              <w:spacing w:after="0" w:line="240" w:lineRule="auto"/>
              <w:rPr>
                <w:rFonts w:cs="Arial"/>
                <w:sz w:val="20"/>
                <w:szCs w:val="20"/>
              </w:rPr>
            </w:pPr>
            <w:r w:rsidRPr="0065540D">
              <w:rPr>
                <w:rFonts w:cs="Arial"/>
                <w:sz w:val="20"/>
                <w:szCs w:val="20"/>
              </w:rPr>
              <w:t>2. If the Member TO System Operators could not comply with PJM Operating Instructions to mitigate a SOL, evidence that they could not comply because compliance with Operating Instructions could not be physically implemented or because such actions would have violated safety, equipment, regulatory, or statutory requirements and that the Member TO System Operators informed PJM as soon as possible.</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CF2499">
      <w:pPr>
        <w:spacing w:after="0" w:line="240" w:lineRule="auto"/>
        <w:rPr>
          <w:b/>
          <w:sz w:val="24"/>
          <w:szCs w:val="24"/>
          <w:u w:val="single"/>
        </w:rPr>
      </w:pPr>
    </w:p>
    <w:p w:rsidR="00CF2499" w:rsidRDefault="00CF2499" w:rsidP="00CF2499">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Pr>
          <w:b/>
          <w:sz w:val="24"/>
          <w:szCs w:val="24"/>
          <w:u w:val="single"/>
        </w:rPr>
        <w:t>R1</w:t>
      </w:r>
      <w:r w:rsidR="00241B34">
        <w:rPr>
          <w:b/>
          <w:sz w:val="24"/>
          <w:szCs w:val="24"/>
          <w:u w:val="single"/>
        </w:rPr>
        <w:t>6</w:t>
      </w:r>
    </w:p>
    <w:p w:rsidR="0016117C" w:rsidRDefault="00241B34" w:rsidP="00CF2499">
      <w:pPr>
        <w:spacing w:after="0" w:line="240" w:lineRule="auto"/>
      </w:pPr>
      <w:r w:rsidRPr="00241B34">
        <w:t>Each Transmission Operator shall provide its System Operators with the authority to approve planned outages and maintenance of its telemetering and control equipment, monitoring and assessment capabilities, and associated communication channels between affected entities.</w:t>
      </w:r>
    </w:p>
    <w:p w:rsidR="00CF2499" w:rsidRDefault="00CF2499" w:rsidP="00CF2499">
      <w:pPr>
        <w:spacing w:after="0" w:line="240" w:lineRule="auto"/>
      </w:pPr>
    </w:p>
    <w:p w:rsidR="0016117C" w:rsidRPr="00AC1996" w:rsidRDefault="0016117C" w:rsidP="0016117C">
      <w:pPr>
        <w:keepNext/>
        <w:spacing w:after="0" w:line="240" w:lineRule="auto"/>
      </w:pPr>
      <w:r w:rsidRPr="009D1519">
        <w:rPr>
          <w:b/>
          <w:sz w:val="24"/>
          <w:szCs w:val="24"/>
          <w:u w:val="single"/>
        </w:rPr>
        <w:t>R1</w:t>
      </w:r>
      <w:r w:rsidR="00241B34">
        <w:rPr>
          <w:b/>
          <w:sz w:val="24"/>
          <w:szCs w:val="24"/>
          <w:u w:val="single"/>
        </w:rPr>
        <w:t>6</w:t>
      </w:r>
      <w:r>
        <w:rPr>
          <w:b/>
          <w:sz w:val="24"/>
          <w:szCs w:val="24"/>
          <w:u w:val="single"/>
        </w:rPr>
        <w:t xml:space="preserve"> Tasks, Audit Questions and Evidence of Compliance</w:t>
      </w:r>
    </w:p>
    <w:tbl>
      <w:tblPr>
        <w:tblStyle w:val="TableGrid"/>
        <w:tblW w:w="0" w:type="auto"/>
        <w:tblLook w:val="04A0" w:firstRow="1" w:lastRow="0" w:firstColumn="1" w:lastColumn="0" w:noHBand="0" w:noVBand="1"/>
      </w:tblPr>
      <w:tblGrid>
        <w:gridCol w:w="2452"/>
        <w:gridCol w:w="2156"/>
        <w:gridCol w:w="2250"/>
        <w:gridCol w:w="2718"/>
      </w:tblGrid>
      <w:tr w:rsidR="0016117C" w:rsidRPr="009D1519" w:rsidTr="005929D2">
        <w:trPr>
          <w:cantSplit/>
          <w:trHeight w:val="480"/>
        </w:trPr>
        <w:tc>
          <w:tcPr>
            <w:tcW w:w="2452"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56"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718"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5929D2">
        <w:trPr>
          <w:cantSplit/>
          <w:trHeight w:val="3284"/>
        </w:trPr>
        <w:tc>
          <w:tcPr>
            <w:tcW w:w="2452" w:type="dxa"/>
            <w:hideMark/>
          </w:tcPr>
          <w:p w:rsidR="00241B34" w:rsidRPr="00241B34" w:rsidRDefault="00241B34" w:rsidP="005929D2">
            <w:pPr>
              <w:spacing w:after="0" w:line="240" w:lineRule="auto"/>
              <w:rPr>
                <w:rFonts w:cs="Arial"/>
                <w:sz w:val="20"/>
                <w:szCs w:val="20"/>
              </w:rPr>
            </w:pPr>
            <w:r w:rsidRPr="00241B34">
              <w:rPr>
                <w:rFonts w:cs="Arial"/>
                <w:sz w:val="20"/>
                <w:szCs w:val="20"/>
              </w:rPr>
              <w:t>Member TO System Operators shall comply with PJM Operating Instructions to approve or deny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156" w:type="dxa"/>
            <w:hideMark/>
          </w:tcPr>
          <w:p w:rsidR="00241B34" w:rsidRPr="00241B34" w:rsidRDefault="00241B34" w:rsidP="005929D2">
            <w:pPr>
              <w:spacing w:after="0" w:line="240" w:lineRule="auto"/>
              <w:rPr>
                <w:rFonts w:cs="Arial"/>
                <w:sz w:val="20"/>
                <w:szCs w:val="20"/>
              </w:rPr>
            </w:pPr>
            <w:r w:rsidRPr="00241B34">
              <w:rPr>
                <w:rFonts w:cs="Arial"/>
                <w:sz w:val="20"/>
                <w:szCs w:val="20"/>
              </w:rPr>
              <w:t>PJM shall issue Operating Instructions to</w:t>
            </w:r>
            <w:r w:rsidRPr="00241B34">
              <w:rPr>
                <w:rFonts w:cs="Arial"/>
                <w:strike/>
                <w:sz w:val="20"/>
                <w:szCs w:val="20"/>
              </w:rPr>
              <w:t xml:space="preserve"> </w:t>
            </w:r>
            <w:r w:rsidRPr="00241B34">
              <w:rPr>
                <w:rFonts w:cs="Arial"/>
                <w:sz w:val="20"/>
                <w:szCs w:val="20"/>
              </w:rPr>
              <w:t>approve or deny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250" w:type="dxa"/>
            <w:hideMark/>
          </w:tcPr>
          <w:p w:rsidR="00241B34" w:rsidRPr="00241B34" w:rsidRDefault="00241B34" w:rsidP="005929D2">
            <w:pPr>
              <w:spacing w:after="0" w:line="240" w:lineRule="auto"/>
              <w:rPr>
                <w:rFonts w:cs="Arial"/>
                <w:sz w:val="20"/>
                <w:szCs w:val="20"/>
              </w:rPr>
            </w:pPr>
            <w:r w:rsidRPr="00241B34">
              <w:rPr>
                <w:rFonts w:cs="Arial"/>
                <w:sz w:val="20"/>
                <w:szCs w:val="20"/>
              </w:rPr>
              <w:t>Have you complied with PJM Operating Instructions to approve or deny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c>
          <w:tcPr>
            <w:tcW w:w="2718" w:type="dxa"/>
            <w:hideMark/>
          </w:tcPr>
          <w:p w:rsidR="00241B34" w:rsidRPr="00241B34" w:rsidRDefault="00241B34" w:rsidP="005929D2">
            <w:pPr>
              <w:spacing w:after="0" w:line="240" w:lineRule="auto"/>
              <w:rPr>
                <w:rFonts w:cs="Arial"/>
                <w:sz w:val="20"/>
                <w:szCs w:val="20"/>
              </w:rPr>
            </w:pPr>
            <w:r w:rsidRPr="00241B34">
              <w:rPr>
                <w:rFonts w:cs="Arial"/>
                <w:sz w:val="20"/>
                <w:szCs w:val="20"/>
              </w:rPr>
              <w:t>Exhibit evidence, such as, system operator logs, voice recordings, incident reports, emails. etc., demonstrating that you complied with any PJM Operating Instructions to approve or deny planned outages and maintenance of data communication channels (e.g., ICCP link) between the following affected entities:</w:t>
            </w:r>
            <w:r w:rsidRPr="00241B34">
              <w:rPr>
                <w:rFonts w:cs="Arial"/>
                <w:sz w:val="20"/>
                <w:szCs w:val="20"/>
              </w:rPr>
              <w:br/>
              <w:t>(i) Member TO and PJM</w:t>
            </w:r>
            <w:r w:rsidRPr="00241B34">
              <w:rPr>
                <w:rFonts w:cs="Arial"/>
                <w:sz w:val="20"/>
                <w:szCs w:val="20"/>
              </w:rPr>
              <w:br/>
              <w:t>(ii) Where applicable, Member TO and a Member TO</w:t>
            </w:r>
            <w:r w:rsidRPr="00241B34">
              <w:rPr>
                <w:rFonts w:cs="Arial"/>
                <w:sz w:val="20"/>
                <w:szCs w:val="20"/>
              </w:rPr>
              <w:br/>
              <w:t>(iii) Where applicable, Member TO and an entity external to PJM</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5929D2">
      <w:pPr>
        <w:spacing w:after="0" w:line="240" w:lineRule="auto"/>
        <w:rPr>
          <w:b/>
          <w:sz w:val="24"/>
          <w:szCs w:val="24"/>
          <w:u w:val="single"/>
        </w:rPr>
      </w:pPr>
    </w:p>
    <w:p w:rsidR="005929D2" w:rsidRDefault="005929D2" w:rsidP="005929D2">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R18</w:t>
      </w:r>
    </w:p>
    <w:p w:rsidR="0016117C" w:rsidRDefault="00241B34" w:rsidP="005929D2">
      <w:pPr>
        <w:spacing w:after="0" w:line="240" w:lineRule="auto"/>
      </w:pPr>
      <w:r w:rsidRPr="00241B34">
        <w:t>Each Transmission Operator shall operate to the most limiting parameter in instances where there is a difference in SOLs.</w:t>
      </w:r>
    </w:p>
    <w:p w:rsidR="005929D2" w:rsidRDefault="005929D2" w:rsidP="005929D2">
      <w:pPr>
        <w:spacing w:after="0" w:line="240" w:lineRule="auto"/>
      </w:pPr>
    </w:p>
    <w:p w:rsidR="0016117C" w:rsidRPr="00AC1996" w:rsidRDefault="0016117C" w:rsidP="0016117C">
      <w:pPr>
        <w:keepNext/>
        <w:spacing w:after="0" w:line="240" w:lineRule="auto"/>
      </w:pPr>
      <w:r>
        <w:rPr>
          <w:b/>
          <w:sz w:val="24"/>
          <w:szCs w:val="24"/>
          <w:u w:val="single"/>
        </w:rPr>
        <w:t>R</w:t>
      </w:r>
      <w:r w:rsidR="00241B34">
        <w:rPr>
          <w:b/>
          <w:sz w:val="24"/>
          <w:szCs w:val="24"/>
          <w:u w:val="single"/>
        </w:rPr>
        <w:t>18</w:t>
      </w:r>
      <w:r w:rsidRPr="009D1519">
        <w:rPr>
          <w:b/>
          <w:sz w:val="24"/>
          <w:szCs w:val="24"/>
          <w:u w:val="single"/>
        </w:rPr>
        <w:t xml:space="preserve"> </w:t>
      </w:r>
      <w:r>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178"/>
        <w:gridCol w:w="2250"/>
        <w:gridCol w:w="2250"/>
        <w:gridCol w:w="2898"/>
      </w:tblGrid>
      <w:tr w:rsidR="0016117C" w:rsidRPr="009D1519" w:rsidTr="005929D2">
        <w:trPr>
          <w:cantSplit/>
          <w:trHeight w:val="480"/>
        </w:trPr>
        <w:tc>
          <w:tcPr>
            <w:tcW w:w="2178"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Assigned or Shared Member TO Tasks</w:t>
            </w:r>
          </w:p>
        </w:tc>
        <w:tc>
          <w:tcPr>
            <w:tcW w:w="2250"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PJM Tasks</w:t>
            </w:r>
          </w:p>
        </w:tc>
        <w:tc>
          <w:tcPr>
            <w:tcW w:w="2250"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Audit Questions</w:t>
            </w:r>
          </w:p>
        </w:tc>
        <w:tc>
          <w:tcPr>
            <w:tcW w:w="2898" w:type="dxa"/>
            <w:shd w:val="clear" w:color="auto" w:fill="95B3D7" w:themeFill="accent1" w:themeFillTint="99"/>
            <w:hideMark/>
          </w:tcPr>
          <w:p w:rsidR="0016117C" w:rsidRPr="009F1624" w:rsidRDefault="0016117C" w:rsidP="005929D2">
            <w:pPr>
              <w:keepNext/>
              <w:spacing w:after="0" w:line="240" w:lineRule="auto"/>
              <w:jc w:val="center"/>
              <w:rPr>
                <w:rFonts w:eastAsia="Times New Roman" w:cs="Arial"/>
                <w:b/>
                <w:bCs/>
                <w:sz w:val="20"/>
                <w:szCs w:val="20"/>
              </w:rPr>
            </w:pPr>
            <w:r w:rsidRPr="009F1624">
              <w:rPr>
                <w:rFonts w:eastAsia="Times New Roman" w:cs="Arial"/>
                <w:b/>
                <w:bCs/>
                <w:sz w:val="20"/>
                <w:szCs w:val="20"/>
              </w:rPr>
              <w:t xml:space="preserve">Evidence of Compliance </w:t>
            </w:r>
            <w:r w:rsidRPr="009F1624">
              <w:rPr>
                <w:rFonts w:eastAsia="Times New Roman" w:cs="Arial"/>
                <w:b/>
                <w:bCs/>
                <w:sz w:val="20"/>
                <w:szCs w:val="20"/>
              </w:rPr>
              <w:br/>
              <w:t>(What auditors will be looking for)</w:t>
            </w:r>
          </w:p>
        </w:tc>
      </w:tr>
      <w:tr w:rsidR="00241B34" w:rsidRPr="009D1519" w:rsidTr="005929D2">
        <w:trPr>
          <w:cantSplit/>
          <w:trHeight w:val="2096"/>
        </w:trPr>
        <w:tc>
          <w:tcPr>
            <w:tcW w:w="2178" w:type="dxa"/>
            <w:hideMark/>
          </w:tcPr>
          <w:p w:rsidR="00241B34" w:rsidRPr="00241B34" w:rsidRDefault="00241B34" w:rsidP="005929D2">
            <w:pPr>
              <w:spacing w:after="0" w:line="240" w:lineRule="auto"/>
              <w:rPr>
                <w:rFonts w:cs="Arial"/>
                <w:sz w:val="20"/>
                <w:szCs w:val="20"/>
              </w:rPr>
            </w:pPr>
            <w:r w:rsidRPr="00241B34">
              <w:rPr>
                <w:rFonts w:cs="Arial"/>
                <w:sz w:val="20"/>
                <w:szCs w:val="20"/>
              </w:rPr>
              <w:t>The Member TO System Operators shall always operate the Bulk Electric System to the most limiting parameter where there is a difference in SOLs.</w:t>
            </w:r>
          </w:p>
        </w:tc>
        <w:tc>
          <w:tcPr>
            <w:tcW w:w="2250" w:type="dxa"/>
            <w:hideMark/>
          </w:tcPr>
          <w:p w:rsidR="00241B34" w:rsidRPr="00241B34" w:rsidRDefault="00241B34" w:rsidP="005929D2">
            <w:pPr>
              <w:spacing w:after="0" w:line="240" w:lineRule="auto"/>
              <w:rPr>
                <w:rFonts w:cs="Arial"/>
                <w:sz w:val="20"/>
                <w:szCs w:val="20"/>
              </w:rPr>
            </w:pPr>
            <w:r w:rsidRPr="00241B34">
              <w:rPr>
                <w:rFonts w:cs="Arial"/>
                <w:sz w:val="20"/>
                <w:szCs w:val="20"/>
              </w:rPr>
              <w:t>In instances where there is a difference in SOLs between the Member TO and PJM, PJM shall always operate the Bulk Electric System to the most limiting parameter.</w:t>
            </w:r>
          </w:p>
        </w:tc>
        <w:tc>
          <w:tcPr>
            <w:tcW w:w="2250" w:type="dxa"/>
            <w:hideMark/>
          </w:tcPr>
          <w:p w:rsidR="00241B34" w:rsidRPr="00241B34" w:rsidRDefault="00241B34" w:rsidP="005929D2">
            <w:pPr>
              <w:spacing w:after="0" w:line="240" w:lineRule="auto"/>
              <w:rPr>
                <w:rFonts w:cs="Arial"/>
                <w:sz w:val="20"/>
                <w:szCs w:val="20"/>
              </w:rPr>
            </w:pPr>
            <w:r w:rsidRPr="00241B34">
              <w:rPr>
                <w:rFonts w:cs="Arial"/>
                <w:sz w:val="20"/>
                <w:szCs w:val="20"/>
              </w:rPr>
              <w:t>1. Have you had to coordinate with PJM because of a difference in SOLs between you and PJM?</w:t>
            </w:r>
            <w:r w:rsidRPr="00241B34">
              <w:rPr>
                <w:rFonts w:cs="Arial"/>
                <w:sz w:val="20"/>
                <w:szCs w:val="20"/>
              </w:rPr>
              <w:br/>
              <w:t>2. Did you then operate to the most limiting parameter?</w:t>
            </w:r>
          </w:p>
        </w:tc>
        <w:tc>
          <w:tcPr>
            <w:tcW w:w="2898" w:type="dxa"/>
            <w:hideMark/>
          </w:tcPr>
          <w:p w:rsidR="00241B34" w:rsidRPr="00241B34" w:rsidRDefault="00241B34" w:rsidP="005929D2">
            <w:pPr>
              <w:spacing w:after="0" w:line="240" w:lineRule="auto"/>
              <w:rPr>
                <w:rFonts w:cs="Arial"/>
                <w:sz w:val="20"/>
                <w:szCs w:val="20"/>
              </w:rPr>
            </w:pPr>
            <w:r w:rsidRPr="00241B34">
              <w:rPr>
                <w:rFonts w:cs="Arial"/>
                <w:sz w:val="20"/>
                <w:szCs w:val="20"/>
              </w:rPr>
              <w:t>1. Exhibit evidence of instances, if applicable, where you had to coordinate with PJM because of a difference in SOLs between you and PJM.</w:t>
            </w:r>
            <w:r w:rsidRPr="00241B34">
              <w:rPr>
                <w:rFonts w:cs="Arial"/>
                <w:sz w:val="20"/>
                <w:szCs w:val="20"/>
              </w:rPr>
              <w:br/>
              <w:t>2. Exhibit evidence that you then operated to the most limiting parameter.</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5929D2">
      <w:pPr>
        <w:spacing w:after="0" w:line="240" w:lineRule="auto"/>
        <w:rPr>
          <w:b/>
          <w:sz w:val="24"/>
          <w:szCs w:val="24"/>
          <w:u w:val="single"/>
        </w:rPr>
      </w:pPr>
    </w:p>
    <w:p w:rsidR="005929D2" w:rsidRDefault="005929D2" w:rsidP="005929D2">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sidR="00241B34">
        <w:rPr>
          <w:b/>
          <w:sz w:val="24"/>
          <w:szCs w:val="24"/>
          <w:u w:val="single"/>
        </w:rPr>
        <w:t>R20</w:t>
      </w:r>
    </w:p>
    <w:p w:rsidR="0016117C" w:rsidRDefault="00241B34" w:rsidP="005929D2">
      <w:pPr>
        <w:spacing w:after="0" w:line="240" w:lineRule="auto"/>
      </w:pPr>
      <w:r w:rsidRPr="002F68C8">
        <w:t>Each Transmission Operator shall have data exchange capabilities, with redundant and diversely routed exchange infrastructure within the Transmission Operator's primary Control Center, for the exchange of Real-time data with its Reliability Coordinator, Balancing Authority, and the entities it has identified it needs data from in order to perform its Real-time monitoring and Real-time Assessments.</w:t>
      </w:r>
    </w:p>
    <w:p w:rsidR="005929D2" w:rsidRPr="002F68C8" w:rsidRDefault="005929D2" w:rsidP="005929D2">
      <w:pPr>
        <w:spacing w:after="0" w:line="240" w:lineRule="auto"/>
      </w:pPr>
    </w:p>
    <w:p w:rsidR="0016117C" w:rsidRPr="002F68C8" w:rsidRDefault="00241B34" w:rsidP="0016117C">
      <w:pPr>
        <w:keepNext/>
        <w:spacing w:after="0" w:line="240" w:lineRule="auto"/>
      </w:pPr>
      <w:r w:rsidRPr="002F68C8">
        <w:rPr>
          <w:b/>
          <w:sz w:val="24"/>
          <w:szCs w:val="24"/>
        </w:rPr>
        <w:t>R20</w:t>
      </w:r>
      <w:r w:rsidR="0016117C" w:rsidRPr="002F68C8">
        <w:rPr>
          <w:b/>
          <w:sz w:val="24"/>
          <w:szCs w:val="24"/>
        </w:rPr>
        <w:t xml:space="preserve"> Tasks, Audit Questions and Evidence of Compliance</w:t>
      </w:r>
    </w:p>
    <w:tbl>
      <w:tblPr>
        <w:tblStyle w:val="TableGrid"/>
        <w:tblW w:w="0" w:type="auto"/>
        <w:tblLook w:val="04A0" w:firstRow="1" w:lastRow="0" w:firstColumn="1" w:lastColumn="0" w:noHBand="0" w:noVBand="1"/>
      </w:tblPr>
      <w:tblGrid>
        <w:gridCol w:w="2452"/>
        <w:gridCol w:w="1976"/>
        <w:gridCol w:w="2250"/>
        <w:gridCol w:w="2898"/>
      </w:tblGrid>
      <w:tr w:rsidR="002F68C8" w:rsidRPr="002F68C8" w:rsidTr="0016117C">
        <w:trPr>
          <w:cantSplit/>
          <w:trHeight w:val="480"/>
        </w:trPr>
        <w:tc>
          <w:tcPr>
            <w:tcW w:w="2452"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Assigned or Shared Member TO Tasks</w:t>
            </w:r>
          </w:p>
        </w:tc>
        <w:tc>
          <w:tcPr>
            <w:tcW w:w="1976"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PJM Tasks</w:t>
            </w:r>
          </w:p>
        </w:tc>
        <w:tc>
          <w:tcPr>
            <w:tcW w:w="2250"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Audit Questions</w:t>
            </w:r>
          </w:p>
        </w:tc>
        <w:tc>
          <w:tcPr>
            <w:tcW w:w="2898" w:type="dxa"/>
            <w:shd w:val="clear" w:color="auto" w:fill="95B3D7" w:themeFill="accent1" w:themeFillTint="99"/>
            <w:hideMark/>
          </w:tcPr>
          <w:p w:rsidR="0016117C" w:rsidRPr="002F68C8" w:rsidRDefault="0016117C" w:rsidP="005929D2">
            <w:pPr>
              <w:keepNext/>
              <w:spacing w:after="0" w:line="240" w:lineRule="auto"/>
              <w:jc w:val="center"/>
              <w:rPr>
                <w:rFonts w:eastAsia="Times New Roman" w:cs="Arial"/>
                <w:b/>
                <w:bCs/>
                <w:sz w:val="18"/>
                <w:szCs w:val="18"/>
              </w:rPr>
            </w:pPr>
            <w:r w:rsidRPr="002F68C8">
              <w:rPr>
                <w:rFonts w:eastAsia="Times New Roman" w:cs="Arial"/>
                <w:b/>
                <w:bCs/>
                <w:sz w:val="18"/>
                <w:szCs w:val="18"/>
              </w:rPr>
              <w:t xml:space="preserve">Evidence of Compliance </w:t>
            </w:r>
            <w:r w:rsidRPr="002F68C8">
              <w:rPr>
                <w:rFonts w:eastAsia="Times New Roman" w:cs="Arial"/>
                <w:b/>
                <w:bCs/>
                <w:sz w:val="18"/>
                <w:szCs w:val="18"/>
              </w:rPr>
              <w:br/>
              <w:t>(What auditors will be looking for)</w:t>
            </w:r>
          </w:p>
        </w:tc>
      </w:tr>
      <w:tr w:rsidR="002F68C8" w:rsidRPr="002F68C8" w:rsidTr="0016117C">
        <w:trPr>
          <w:cantSplit/>
          <w:trHeight w:val="3284"/>
        </w:trPr>
        <w:tc>
          <w:tcPr>
            <w:tcW w:w="2452" w:type="dxa"/>
            <w:hideMark/>
          </w:tcPr>
          <w:p w:rsidR="00241B34" w:rsidRPr="002F68C8" w:rsidRDefault="00241B34" w:rsidP="005929D2">
            <w:pPr>
              <w:spacing w:after="0" w:line="240" w:lineRule="auto"/>
              <w:rPr>
                <w:rFonts w:cs="Arial"/>
                <w:sz w:val="20"/>
                <w:szCs w:val="20"/>
              </w:rPr>
            </w:pPr>
            <w:r w:rsidRPr="002F68C8">
              <w:rPr>
                <w:rFonts w:cs="Arial"/>
                <w:sz w:val="20"/>
                <w:szCs w:val="20"/>
              </w:rPr>
              <w:t>Each Member TO shall have data exchange capabilities, with redundant and diversely routed exchange infrastructure within the Member TO's primary Control Center, for the exchange of Real-time data with PJM and, if applicable, those entities where the Member TO exchanges Real-time data directly with another entity, to allow the Member TO and PJM to perform Real-time monitoring and Real-time Assessments.</w:t>
            </w:r>
          </w:p>
        </w:tc>
        <w:tc>
          <w:tcPr>
            <w:tcW w:w="1976" w:type="dxa"/>
            <w:hideMark/>
          </w:tcPr>
          <w:p w:rsidR="00241B34" w:rsidRPr="002F68C8" w:rsidRDefault="00241B34" w:rsidP="005929D2">
            <w:pPr>
              <w:spacing w:after="0" w:line="240" w:lineRule="auto"/>
              <w:rPr>
                <w:rFonts w:cs="Arial"/>
                <w:sz w:val="20"/>
                <w:szCs w:val="20"/>
              </w:rPr>
            </w:pPr>
            <w:r w:rsidRPr="002F68C8">
              <w:rPr>
                <w:rFonts w:cs="Arial"/>
                <w:sz w:val="20"/>
                <w:szCs w:val="20"/>
              </w:rPr>
              <w:t>PJM shall have data exchange capabilities, with redundant and diversely routed exchange infrastructure within PJM's primary Control Centers, for the exchange of Real-time data with PJM Member TOs and entities that PJM has identified PJM needs data from in order to perform Real-time monitoring and Real-time Assessments.</w:t>
            </w:r>
          </w:p>
        </w:tc>
        <w:tc>
          <w:tcPr>
            <w:tcW w:w="2250" w:type="dxa"/>
            <w:hideMark/>
          </w:tcPr>
          <w:p w:rsidR="00241B34" w:rsidRPr="002F68C8" w:rsidRDefault="00241B34" w:rsidP="005929D2">
            <w:pPr>
              <w:spacing w:after="0" w:line="240" w:lineRule="auto"/>
              <w:rPr>
                <w:rFonts w:cs="Arial"/>
                <w:sz w:val="20"/>
                <w:szCs w:val="20"/>
              </w:rPr>
            </w:pPr>
            <w:r w:rsidRPr="002F68C8">
              <w:rPr>
                <w:rFonts w:cs="Arial"/>
                <w:sz w:val="20"/>
                <w:szCs w:val="20"/>
              </w:rPr>
              <w:t>Do you have data exchange capabilities, with redundant and diversely routed exchange infrastructure within your primary Control Center, for the exchange of Real-time data with PJM and, if applicable, those entities where the Member TO exchanges Real-time data directly with another entity, to allow you and PJM to perform Real-time monitoring and Real-time Assessments?</w:t>
            </w:r>
          </w:p>
        </w:tc>
        <w:tc>
          <w:tcPr>
            <w:tcW w:w="2898" w:type="dxa"/>
            <w:hideMark/>
          </w:tcPr>
          <w:p w:rsidR="00241B34" w:rsidRPr="002F68C8" w:rsidRDefault="00241B34" w:rsidP="005929D2">
            <w:pPr>
              <w:spacing w:after="0" w:line="240" w:lineRule="auto"/>
              <w:rPr>
                <w:rFonts w:cs="Arial"/>
                <w:sz w:val="20"/>
                <w:szCs w:val="20"/>
              </w:rPr>
            </w:pPr>
            <w:r w:rsidRPr="002F68C8">
              <w:rPr>
                <w:rFonts w:cs="Arial"/>
                <w:sz w:val="20"/>
                <w:szCs w:val="20"/>
              </w:rPr>
              <w:t>Exhibit evidence, such as, lists and/or diagrams of data communication facilities or other data exchange infrastructure, demonstrating that you have data exchange capabilities, with redundant and diversely routed exchange infrastructure within your primary Control Center, for the exchange of Real-time data with PJM and, if applicable, those entities where the Member TO exchanges Real-time data directly with the another entity, to allow you and PJM to perform Real-time monitoring and Real-time Assessments.</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16117C" w:rsidRDefault="0016117C" w:rsidP="0016117C">
      <w:pPr>
        <w:shd w:val="clear" w:color="auto" w:fill="B6DDE8" w:themeFill="accent5" w:themeFillTint="66"/>
        <w:spacing w:after="0" w:line="240" w:lineRule="auto"/>
      </w:pPr>
    </w:p>
    <w:p w:rsidR="0016117C" w:rsidRDefault="0016117C" w:rsidP="005929D2">
      <w:pPr>
        <w:spacing w:after="0" w:line="240" w:lineRule="auto"/>
        <w:rPr>
          <w:b/>
          <w:sz w:val="24"/>
          <w:szCs w:val="24"/>
          <w:u w:val="single"/>
        </w:rPr>
      </w:pPr>
    </w:p>
    <w:p w:rsidR="005929D2" w:rsidRDefault="005929D2" w:rsidP="005929D2">
      <w:pPr>
        <w:spacing w:after="0" w:line="240" w:lineRule="auto"/>
        <w:rPr>
          <w:b/>
          <w:sz w:val="24"/>
          <w:szCs w:val="24"/>
          <w:u w:val="single"/>
        </w:rPr>
      </w:pPr>
    </w:p>
    <w:p w:rsidR="0016117C" w:rsidRDefault="0016117C" w:rsidP="0016117C">
      <w:pPr>
        <w:keepNext/>
        <w:spacing w:after="0" w:line="240" w:lineRule="auto"/>
        <w:rPr>
          <w:b/>
          <w:sz w:val="24"/>
          <w:szCs w:val="24"/>
          <w:u w:val="single"/>
        </w:rPr>
      </w:pPr>
      <w:r w:rsidRPr="00300085">
        <w:rPr>
          <w:b/>
          <w:sz w:val="24"/>
          <w:szCs w:val="24"/>
          <w:u w:val="single"/>
        </w:rPr>
        <w:t xml:space="preserve">Requirement </w:t>
      </w:r>
      <w:r>
        <w:rPr>
          <w:b/>
          <w:sz w:val="24"/>
          <w:szCs w:val="24"/>
          <w:u w:val="single"/>
        </w:rPr>
        <w:t>R</w:t>
      </w:r>
      <w:r w:rsidR="00241B34">
        <w:rPr>
          <w:b/>
          <w:sz w:val="24"/>
          <w:szCs w:val="24"/>
          <w:u w:val="single"/>
        </w:rPr>
        <w:t>21</w:t>
      </w:r>
    </w:p>
    <w:p w:rsidR="0016117C" w:rsidRDefault="00241B34" w:rsidP="005929D2">
      <w:pPr>
        <w:spacing w:after="0" w:line="240" w:lineRule="auto"/>
      </w:pPr>
      <w:r w:rsidRPr="002F68C8">
        <w:t>Each Transmission Operator shall test its primary Control Center data exchange capabilities specified in Requirement R20 for redundant functionality at least once every 90 calendar days. If the test is unsuccessful, the Transmission Operator shall initiate action within two hours to restore redundant functionality.</w:t>
      </w:r>
    </w:p>
    <w:p w:rsidR="005929D2" w:rsidRPr="002F68C8" w:rsidRDefault="005929D2" w:rsidP="005929D2">
      <w:pPr>
        <w:spacing w:after="0" w:line="240" w:lineRule="auto"/>
      </w:pPr>
    </w:p>
    <w:p w:rsidR="0016117C" w:rsidRPr="00AC1996" w:rsidRDefault="00241B34" w:rsidP="0016117C">
      <w:pPr>
        <w:keepNext/>
        <w:spacing w:after="0" w:line="240" w:lineRule="auto"/>
      </w:pPr>
      <w:r>
        <w:rPr>
          <w:b/>
          <w:sz w:val="24"/>
          <w:szCs w:val="24"/>
          <w:u w:val="single"/>
        </w:rPr>
        <w:t>R21</w:t>
      </w:r>
      <w:r w:rsidR="0016117C" w:rsidRPr="009D1519">
        <w:rPr>
          <w:b/>
          <w:sz w:val="24"/>
          <w:szCs w:val="24"/>
          <w:u w:val="single"/>
        </w:rPr>
        <w:t xml:space="preserve"> </w:t>
      </w:r>
      <w:r w:rsidR="0016117C">
        <w:rPr>
          <w:b/>
          <w:sz w:val="24"/>
          <w:szCs w:val="24"/>
          <w:u w:val="single"/>
        </w:rPr>
        <w:t>Tasks, Audit Questions and Evidence of Compliance</w:t>
      </w:r>
    </w:p>
    <w:tbl>
      <w:tblPr>
        <w:tblStyle w:val="TableGrid"/>
        <w:tblW w:w="0" w:type="auto"/>
        <w:tblLook w:val="04A0" w:firstRow="1" w:lastRow="0" w:firstColumn="1" w:lastColumn="0" w:noHBand="0" w:noVBand="1"/>
      </w:tblPr>
      <w:tblGrid>
        <w:gridCol w:w="2268"/>
        <w:gridCol w:w="2160"/>
        <w:gridCol w:w="2250"/>
        <w:gridCol w:w="2898"/>
      </w:tblGrid>
      <w:tr w:rsidR="0016117C" w:rsidRPr="009D1519" w:rsidTr="005929D2">
        <w:trPr>
          <w:cantSplit/>
          <w:trHeight w:val="480"/>
        </w:trPr>
        <w:tc>
          <w:tcPr>
            <w:tcW w:w="2268"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Assigned or Shared Member TO Tasks</w:t>
            </w:r>
          </w:p>
        </w:tc>
        <w:tc>
          <w:tcPr>
            <w:tcW w:w="2160"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PJM Tasks</w:t>
            </w:r>
          </w:p>
        </w:tc>
        <w:tc>
          <w:tcPr>
            <w:tcW w:w="2250"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Audit Questions</w:t>
            </w:r>
          </w:p>
        </w:tc>
        <w:tc>
          <w:tcPr>
            <w:tcW w:w="2898" w:type="dxa"/>
            <w:shd w:val="clear" w:color="auto" w:fill="95B3D7" w:themeFill="accent1" w:themeFillTint="99"/>
            <w:hideMark/>
          </w:tcPr>
          <w:p w:rsidR="0016117C" w:rsidRPr="009D1519" w:rsidRDefault="0016117C" w:rsidP="005929D2">
            <w:pPr>
              <w:keepNext/>
              <w:spacing w:after="0" w:line="240" w:lineRule="auto"/>
              <w:jc w:val="center"/>
              <w:rPr>
                <w:rFonts w:eastAsia="Times New Roman" w:cs="Arial"/>
                <w:b/>
                <w:bCs/>
                <w:sz w:val="18"/>
                <w:szCs w:val="18"/>
              </w:rPr>
            </w:pPr>
            <w:r w:rsidRPr="009D1519">
              <w:rPr>
                <w:rFonts w:eastAsia="Times New Roman" w:cs="Arial"/>
                <w:b/>
                <w:bCs/>
                <w:sz w:val="18"/>
                <w:szCs w:val="18"/>
              </w:rPr>
              <w:t xml:space="preserve">Evidence of Compliance </w:t>
            </w:r>
            <w:r w:rsidRPr="009D1519">
              <w:rPr>
                <w:rFonts w:eastAsia="Times New Roman" w:cs="Arial"/>
                <w:b/>
                <w:bCs/>
                <w:sz w:val="18"/>
                <w:szCs w:val="18"/>
              </w:rPr>
              <w:br/>
              <w:t>(What auditors will be looking for)</w:t>
            </w:r>
          </w:p>
        </w:tc>
      </w:tr>
      <w:tr w:rsidR="00241B34" w:rsidRPr="009D1519" w:rsidTr="005929D2">
        <w:trPr>
          <w:cantSplit/>
          <w:trHeight w:val="3284"/>
        </w:trPr>
        <w:tc>
          <w:tcPr>
            <w:tcW w:w="2268" w:type="dxa"/>
            <w:hideMark/>
          </w:tcPr>
          <w:p w:rsidR="00241B34" w:rsidRPr="002F68C8" w:rsidRDefault="00241B34" w:rsidP="005929D2">
            <w:pPr>
              <w:spacing w:after="0" w:line="240" w:lineRule="auto"/>
              <w:rPr>
                <w:rFonts w:cs="Arial"/>
                <w:sz w:val="20"/>
                <w:szCs w:val="20"/>
              </w:rPr>
            </w:pPr>
            <w:r w:rsidRPr="002F68C8">
              <w:rPr>
                <w:rFonts w:cs="Arial"/>
                <w:sz w:val="20"/>
                <w:szCs w:val="20"/>
              </w:rPr>
              <w:t>Each Member TO shall test its primary Control Center data exchange capabilities specified in Requirement R20 for redundant functionality at least once every 90 calendar days. If the test is unsuccessful, each Member TO shall initiate action within two hours to restore redundant functionality.</w:t>
            </w:r>
          </w:p>
        </w:tc>
        <w:tc>
          <w:tcPr>
            <w:tcW w:w="2160" w:type="dxa"/>
            <w:hideMark/>
          </w:tcPr>
          <w:p w:rsidR="00241B34" w:rsidRPr="002F68C8" w:rsidRDefault="00241B34" w:rsidP="005929D2">
            <w:pPr>
              <w:spacing w:after="0" w:line="240" w:lineRule="auto"/>
              <w:rPr>
                <w:rFonts w:cs="Arial"/>
                <w:sz w:val="20"/>
                <w:szCs w:val="20"/>
              </w:rPr>
            </w:pPr>
            <w:r w:rsidRPr="002F68C8">
              <w:rPr>
                <w:rFonts w:cs="Arial"/>
                <w:sz w:val="20"/>
                <w:szCs w:val="20"/>
              </w:rPr>
              <w:t xml:space="preserve">PJM shall test its primary Control Center data exchange capabilities specified in Requirement R20 for redundant functionality at least once every 90 calendar days. If the test is unsuccessful, PJM shall initiate action within two hours to restore redundant functionality. </w:t>
            </w:r>
          </w:p>
        </w:tc>
        <w:tc>
          <w:tcPr>
            <w:tcW w:w="2250" w:type="dxa"/>
            <w:hideMark/>
          </w:tcPr>
          <w:p w:rsidR="00241B34" w:rsidRPr="002F68C8" w:rsidRDefault="00241B34" w:rsidP="005929D2">
            <w:pPr>
              <w:spacing w:after="0" w:line="240" w:lineRule="auto"/>
              <w:rPr>
                <w:rFonts w:cs="Arial"/>
                <w:sz w:val="20"/>
                <w:szCs w:val="20"/>
              </w:rPr>
            </w:pPr>
            <w:r w:rsidRPr="002F68C8">
              <w:rPr>
                <w:rFonts w:cs="Arial"/>
                <w:sz w:val="20"/>
                <w:szCs w:val="20"/>
              </w:rPr>
              <w:t>Do you test your primary Control Center data exchange capabilities specified in Requirement R20 for redundant functionality at least once every 90 calendar days? If the test is unsuccessful, do you initiate action within two hours to restore redundant functionality?</w:t>
            </w:r>
          </w:p>
        </w:tc>
        <w:tc>
          <w:tcPr>
            <w:tcW w:w="2898" w:type="dxa"/>
            <w:hideMark/>
          </w:tcPr>
          <w:p w:rsidR="00241B34" w:rsidRPr="002F68C8" w:rsidRDefault="00241B34" w:rsidP="005929D2">
            <w:pPr>
              <w:spacing w:after="0" w:line="240" w:lineRule="auto"/>
              <w:rPr>
                <w:rFonts w:cs="Arial"/>
                <w:sz w:val="20"/>
                <w:szCs w:val="20"/>
              </w:rPr>
            </w:pPr>
            <w:r w:rsidRPr="002F68C8">
              <w:rPr>
                <w:rFonts w:cs="Arial"/>
                <w:sz w:val="20"/>
                <w:szCs w:val="20"/>
              </w:rPr>
              <w:t>Exhibit evidence such as, testing logs, records, or documentation, that you tested your primary Control Center data exchange capabilities specified in Requirement R20 for redundant functionality at least once every 90 calendar days. Exhibit evidence that demonstrates that you initiated action within two hours to restore redundant functionality when the test was unsuccessful.</w:t>
            </w:r>
          </w:p>
        </w:tc>
      </w:tr>
    </w:tbl>
    <w:p w:rsidR="0016117C" w:rsidRDefault="0016117C" w:rsidP="0016117C">
      <w:pPr>
        <w:spacing w:after="0" w:line="240" w:lineRule="auto"/>
      </w:pPr>
    </w:p>
    <w:p w:rsidR="0016117C" w:rsidRPr="005C3241" w:rsidRDefault="0016117C" w:rsidP="0016117C">
      <w:pPr>
        <w:keepNext/>
        <w:widowControl w:val="0"/>
        <w:spacing w:after="0" w:line="240" w:lineRule="auto"/>
        <w:rPr>
          <w:b/>
          <w:bCs/>
          <w:color w:val="264D74"/>
        </w:rPr>
      </w:pPr>
      <w:r>
        <w:rPr>
          <w:b/>
          <w:bCs/>
        </w:rPr>
        <w:t>TO</w:t>
      </w:r>
      <w:r w:rsidRPr="005C3241">
        <w:rPr>
          <w:b/>
          <w:bCs/>
        </w:rPr>
        <w:t xml:space="preserve"> </w:t>
      </w:r>
      <w:r>
        <w:rPr>
          <w:b/>
          <w:bCs/>
        </w:rPr>
        <w:t xml:space="preserve">Narrative </w:t>
      </w:r>
      <w:r w:rsidRPr="005C3241">
        <w:rPr>
          <w:b/>
          <w:bCs/>
        </w:rPr>
        <w:t xml:space="preserve">Response </w:t>
      </w:r>
      <w:r w:rsidRPr="005C3241">
        <w:rPr>
          <w:b/>
          <w:bCs/>
          <w:color w:val="FF0000"/>
        </w:rPr>
        <w:t>(Required)</w:t>
      </w:r>
      <w:r w:rsidRPr="005C3241">
        <w:rPr>
          <w:b/>
          <w:bCs/>
        </w:rPr>
        <w:t>:</w:t>
      </w:r>
      <w:r w:rsidRPr="005C3241">
        <w:rPr>
          <w:b/>
          <w:bCs/>
          <w:color w:val="264D74"/>
        </w:rPr>
        <w:t xml:space="preserve"> </w:t>
      </w:r>
    </w:p>
    <w:p w:rsidR="0016117C" w:rsidRPr="005C3241" w:rsidRDefault="0016117C" w:rsidP="0016117C">
      <w:pPr>
        <w:keepNext/>
        <w:widowControl w:val="0"/>
        <w:spacing w:after="0" w:line="240" w:lineRule="auto"/>
      </w:pPr>
      <w:r w:rsidRPr="005C3241">
        <w:t xml:space="preserve">Describe, in narrative form, how you meet compliance with this </w:t>
      </w:r>
      <w:r>
        <w:t>Assigned or Shared Task</w:t>
      </w:r>
      <w:r w:rsidRPr="005C3241">
        <w:t xml:space="preserve">. </w:t>
      </w:r>
    </w:p>
    <w:p w:rsidR="0016117C" w:rsidRDefault="0016117C" w:rsidP="0016117C">
      <w:pPr>
        <w:shd w:val="clear" w:color="auto" w:fill="FFCC99"/>
        <w:spacing w:after="0" w:line="240" w:lineRule="auto"/>
      </w:pPr>
    </w:p>
    <w:p w:rsidR="0016117C" w:rsidRDefault="0016117C" w:rsidP="0016117C">
      <w:pPr>
        <w:shd w:val="clear" w:color="auto" w:fill="FFCC99"/>
        <w:spacing w:after="0" w:line="240" w:lineRule="auto"/>
      </w:pPr>
    </w:p>
    <w:p w:rsidR="0016117C" w:rsidRDefault="0016117C" w:rsidP="0016117C">
      <w:pPr>
        <w:spacing w:after="0" w:line="240" w:lineRule="auto"/>
      </w:pPr>
    </w:p>
    <w:p w:rsidR="0016117C" w:rsidRDefault="0016117C" w:rsidP="0016117C">
      <w:pPr>
        <w:keepNext/>
        <w:widowControl w:val="0"/>
        <w:spacing w:after="0" w:line="240" w:lineRule="auto"/>
        <w:rPr>
          <w:b/>
          <w:bCs/>
          <w:color w:val="264D74"/>
        </w:rPr>
      </w:pPr>
      <w:r>
        <w:rPr>
          <w:b/>
          <w:bCs/>
        </w:rPr>
        <w:t>TO Evidence</w:t>
      </w:r>
      <w:r w:rsidRPr="005C3241">
        <w:rPr>
          <w:b/>
          <w:bCs/>
        </w:rPr>
        <w:t xml:space="preserve"> </w:t>
      </w:r>
      <w:r>
        <w:rPr>
          <w:b/>
          <w:bCs/>
        </w:rPr>
        <w:t xml:space="preserve">Provided and Reviewed </w:t>
      </w:r>
      <w:r w:rsidRPr="005C3241">
        <w:rPr>
          <w:b/>
          <w:bCs/>
          <w:color w:val="FF0000"/>
        </w:rPr>
        <w:t>(Required)</w:t>
      </w:r>
      <w:r w:rsidRPr="005C3241">
        <w:rPr>
          <w:b/>
          <w:bCs/>
        </w:rPr>
        <w:t>:</w:t>
      </w:r>
      <w:r w:rsidRPr="005C3241">
        <w:rPr>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gridCol w:w="1596"/>
        <w:gridCol w:w="1596"/>
      </w:tblGrid>
      <w:tr w:rsidR="008E3CD5" w:rsidRPr="00DA48B8" w:rsidTr="005979DA">
        <w:trPr>
          <w:cantSplit/>
        </w:trPr>
        <w:tc>
          <w:tcPr>
            <w:tcW w:w="9576" w:type="dxa"/>
            <w:gridSpan w:val="6"/>
            <w:shd w:val="clear" w:color="auto" w:fill="DBE5F1"/>
          </w:tcPr>
          <w:p w:rsidR="008E3CD5" w:rsidRPr="005C3241" w:rsidRDefault="008E3CD5" w:rsidP="005979DA">
            <w:pPr>
              <w:keepNext/>
              <w:widowControl w:val="0"/>
              <w:tabs>
                <w:tab w:val="left" w:pos="0"/>
              </w:tabs>
              <w:spacing w:after="0" w:line="240" w:lineRule="auto"/>
              <w:rPr>
                <w:bCs/>
              </w:rPr>
            </w:pPr>
            <w:r w:rsidRPr="005C3241">
              <w:rPr>
                <w:bCs/>
              </w:rPr>
              <w:t>Provide the following for all evidence submitted (</w:t>
            </w:r>
            <w:r w:rsidRPr="005C3241">
              <w:t>Insert additional rows if necessary)</w:t>
            </w:r>
            <w:r w:rsidRPr="005C3241">
              <w:rPr>
                <w:bCs/>
              </w:rPr>
              <w:t>:</w:t>
            </w:r>
          </w:p>
          <w:p w:rsidR="008E3CD5" w:rsidRPr="005C3241" w:rsidRDefault="008E3CD5" w:rsidP="005979DA">
            <w:pPr>
              <w:keepNext/>
              <w:widowControl w:val="0"/>
              <w:spacing w:after="0" w:line="240" w:lineRule="auto"/>
            </w:pPr>
            <w:r w:rsidRPr="005C3241">
              <w:rPr>
                <w:bCs/>
              </w:rPr>
              <w:tab/>
              <w:t xml:space="preserve">File Name, File Extension, Document Title, Revision, Date, Page(s), Section(s), Section Title(s), </w:t>
            </w:r>
            <w:r w:rsidRPr="005C3241">
              <w:rPr>
                <w:bCs/>
              </w:rPr>
              <w:tab/>
              <w:t>Description</w:t>
            </w:r>
            <w:r>
              <w:rPr>
                <w:bCs/>
              </w:rPr>
              <w:t xml:space="preserve"> </w:t>
            </w:r>
            <w:r w:rsidRPr="00BB7BBF">
              <w:t>(Insert additional rows if necessary)</w:t>
            </w:r>
          </w:p>
        </w:tc>
      </w:tr>
      <w:tr w:rsidR="008E3CD5" w:rsidRPr="00DA48B8" w:rsidTr="005979DA">
        <w:trPr>
          <w:cantSplit/>
        </w:trPr>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File Name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Document Title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Revision</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Date</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 xml:space="preserve">Page / Sections </w:t>
            </w:r>
          </w:p>
        </w:tc>
        <w:tc>
          <w:tcPr>
            <w:tcW w:w="1596" w:type="dxa"/>
            <w:shd w:val="clear" w:color="auto" w:fill="DBE5F1"/>
          </w:tcPr>
          <w:p w:rsidR="008E3CD5" w:rsidRPr="006E2B2E" w:rsidRDefault="008E3CD5" w:rsidP="005979DA">
            <w:pPr>
              <w:keepNext/>
              <w:widowControl w:val="0"/>
              <w:tabs>
                <w:tab w:val="left" w:pos="0"/>
              </w:tabs>
              <w:spacing w:after="0" w:line="240" w:lineRule="auto"/>
              <w:rPr>
                <w:b/>
                <w:bCs/>
              </w:rPr>
            </w:pPr>
            <w:r w:rsidRPr="006E2B2E">
              <w:rPr>
                <w:b/>
                <w:bCs/>
              </w:rPr>
              <w:t>Description</w:t>
            </w: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r w:rsidR="008E3CD5" w:rsidRPr="00DA48B8" w:rsidTr="005979DA">
        <w:trPr>
          <w:cantSplit/>
        </w:trPr>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c>
          <w:tcPr>
            <w:tcW w:w="1596" w:type="dxa"/>
            <w:shd w:val="clear" w:color="auto" w:fill="FFCC99"/>
          </w:tcPr>
          <w:p w:rsidR="008E3CD5" w:rsidRPr="005C3241" w:rsidRDefault="008E3CD5" w:rsidP="005979DA">
            <w:pPr>
              <w:widowControl w:val="0"/>
              <w:spacing w:after="0" w:line="240" w:lineRule="auto"/>
              <w:jc w:val="both"/>
              <w:rPr>
                <w:color w:val="0070C0"/>
              </w:rPr>
            </w:pPr>
          </w:p>
        </w:tc>
      </w:tr>
    </w:tbl>
    <w:p w:rsidR="008E3CD5" w:rsidRDefault="008E3CD5" w:rsidP="0016117C">
      <w:pPr>
        <w:keepNext/>
        <w:widowControl w:val="0"/>
        <w:spacing w:after="0" w:line="240" w:lineRule="auto"/>
        <w:rPr>
          <w:b/>
          <w:bCs/>
          <w:color w:val="264D74"/>
        </w:rPr>
      </w:pPr>
    </w:p>
    <w:p w:rsidR="008E3CD5" w:rsidRPr="005C3241" w:rsidRDefault="008E3CD5" w:rsidP="0016117C">
      <w:pPr>
        <w:keepNext/>
        <w:widowControl w:val="0"/>
        <w:spacing w:after="0" w:line="240" w:lineRule="auto"/>
        <w:rPr>
          <w:b/>
          <w:bCs/>
          <w:color w:val="264D74"/>
        </w:rPr>
      </w:pPr>
    </w:p>
    <w:p w:rsidR="0016117C" w:rsidRPr="005C3241" w:rsidRDefault="0016117C" w:rsidP="0016117C">
      <w:pPr>
        <w:keepNext/>
        <w:widowControl w:val="0"/>
        <w:spacing w:after="0" w:line="240" w:lineRule="auto"/>
        <w:rPr>
          <w:b/>
          <w:bCs/>
          <w:color w:val="264D74"/>
        </w:rPr>
      </w:pPr>
      <w:r>
        <w:rPr>
          <w:b/>
          <w:bCs/>
        </w:rPr>
        <w:t>PJM Auditor</w:t>
      </w:r>
      <w:r w:rsidRPr="005C3241">
        <w:rPr>
          <w:b/>
          <w:bCs/>
        </w:rPr>
        <w:t xml:space="preserve"> </w:t>
      </w:r>
      <w:r>
        <w:rPr>
          <w:b/>
          <w:bCs/>
        </w:rPr>
        <w:t>Comments</w:t>
      </w:r>
      <w:r w:rsidRPr="005C3241">
        <w:rPr>
          <w:b/>
          <w:bCs/>
        </w:rPr>
        <w:t>:</w:t>
      </w:r>
      <w:r w:rsidRPr="005C3241">
        <w:rPr>
          <w:b/>
          <w:bCs/>
          <w:color w:val="264D74"/>
        </w:rPr>
        <w:t xml:space="preserve"> </w:t>
      </w:r>
    </w:p>
    <w:p w:rsidR="0016117C" w:rsidRDefault="0016117C" w:rsidP="0016117C">
      <w:pPr>
        <w:shd w:val="clear" w:color="auto" w:fill="B6DDE8" w:themeFill="accent5" w:themeFillTint="66"/>
        <w:spacing w:after="0" w:line="240" w:lineRule="auto"/>
      </w:pPr>
    </w:p>
    <w:p w:rsidR="00262CF8" w:rsidRDefault="00262CF8" w:rsidP="00262CF8">
      <w:pPr>
        <w:shd w:val="clear" w:color="auto" w:fill="B6DDE8" w:themeFill="accent5" w:themeFillTint="66"/>
        <w:spacing w:after="0" w:line="240" w:lineRule="auto"/>
      </w:pPr>
    </w:p>
    <w:sectPr w:rsidR="00262CF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571" w:rsidRDefault="002A1571" w:rsidP="004D1FCB">
      <w:pPr>
        <w:spacing w:after="0" w:line="240" w:lineRule="auto"/>
      </w:pPr>
      <w:r>
        <w:separator/>
      </w:r>
    </w:p>
  </w:endnote>
  <w:endnote w:type="continuationSeparator" w:id="0">
    <w:p w:rsidR="002A1571" w:rsidRDefault="002A1571" w:rsidP="004D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571" w:rsidRDefault="002A1571" w:rsidP="004D1FCB">
    <w:pPr>
      <w:pStyle w:val="Footer"/>
      <w:pBdr>
        <w:top w:val="single" w:sz="4" w:space="1" w:color="auto"/>
      </w:pBdr>
      <w:spacing w:after="0" w:line="240" w:lineRule="auto"/>
    </w:pPr>
    <w:r>
      <w:t>Audited TO:</w:t>
    </w:r>
    <w:r>
      <w:tab/>
    </w:r>
    <w:r>
      <w:fldChar w:fldCharType="begin"/>
    </w:r>
    <w:r>
      <w:instrText xml:space="preserve"> PAGE   \* MERGEFORMAT </w:instrText>
    </w:r>
    <w:r>
      <w:fldChar w:fldCharType="separate"/>
    </w:r>
    <w:r w:rsidR="00B0640F">
      <w:rPr>
        <w:noProof/>
      </w:rPr>
      <w:t>20</w:t>
    </w:r>
    <w:r>
      <w:rPr>
        <w:noProof/>
      </w:rPr>
      <w:fldChar w:fldCharType="end"/>
    </w:r>
    <w:r>
      <w:rPr>
        <w:noProof/>
      </w:rPr>
      <w:tab/>
      <w:t xml:space="preserve">April </w:t>
    </w:r>
    <w:r w:rsidR="00B0640F">
      <w:rPr>
        <w:noProof/>
      </w:rPr>
      <w:t>3</w:t>
    </w:r>
    <w:r>
      <w:rPr>
        <w:noProof/>
      </w:rPr>
      <w:t>, 202</w:t>
    </w:r>
    <w:r w:rsidR="00B0640F">
      <w:rPr>
        <w:noProof/>
      </w:rPr>
      <w:t>3</w:t>
    </w:r>
  </w:p>
  <w:p w:rsidR="002A1571" w:rsidRDefault="002A1571" w:rsidP="004D1FCB">
    <w:pPr>
      <w:pStyle w:val="Footer"/>
      <w:spacing w:after="0" w:line="240" w:lineRule="auto"/>
    </w:pPr>
    <w:r>
      <w:t xml:space="preserve">Audit Year: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571" w:rsidRDefault="002A1571" w:rsidP="004D1FCB">
      <w:pPr>
        <w:spacing w:after="0" w:line="240" w:lineRule="auto"/>
      </w:pPr>
      <w:r>
        <w:separator/>
      </w:r>
    </w:p>
  </w:footnote>
  <w:footnote w:type="continuationSeparator" w:id="0">
    <w:p w:rsidR="002A1571" w:rsidRDefault="002A1571" w:rsidP="004D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571" w:rsidRDefault="002A1571" w:rsidP="00AC1996">
    <w:pPr>
      <w:pStyle w:val="Header"/>
      <w:pBdr>
        <w:bottom w:val="single" w:sz="4" w:space="1" w:color="auto"/>
      </w:pBdr>
      <w:spacing w:after="0" w:line="240" w:lineRule="auto"/>
      <w:jc w:val="center"/>
    </w:pPr>
    <w:r>
      <w:t>TO/TOP Matrix Task Audit Worksheet</w:t>
    </w:r>
  </w:p>
  <w:p w:rsidR="002A1571" w:rsidRDefault="002A1571" w:rsidP="00AB2E65">
    <w:pPr>
      <w:pStyle w:val="Header"/>
      <w:pBdr>
        <w:bottom w:val="single" w:sz="4" w:space="1" w:color="auto"/>
      </w:pBdr>
      <w:jc w:val="center"/>
    </w:pPr>
    <w:r>
      <w:t>TOP-001-5</w:t>
    </w:r>
    <w:r w:rsidRPr="007D26C0">
      <w:t xml:space="preserve"> – To prevent instability, uncontrolled separation, or Cascading outages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FCB"/>
    <w:rsid w:val="00016546"/>
    <w:rsid w:val="00020E2A"/>
    <w:rsid w:val="000B42C9"/>
    <w:rsid w:val="0016117C"/>
    <w:rsid w:val="001865C4"/>
    <w:rsid w:val="00190422"/>
    <w:rsid w:val="001B6DF5"/>
    <w:rsid w:val="001C3067"/>
    <w:rsid w:val="001D6D7F"/>
    <w:rsid w:val="002054D2"/>
    <w:rsid w:val="00241B34"/>
    <w:rsid w:val="00256213"/>
    <w:rsid w:val="00262CF8"/>
    <w:rsid w:val="002803CC"/>
    <w:rsid w:val="00282861"/>
    <w:rsid w:val="002A1571"/>
    <w:rsid w:val="002F68C8"/>
    <w:rsid w:val="00300085"/>
    <w:rsid w:val="00335DC5"/>
    <w:rsid w:val="0038163E"/>
    <w:rsid w:val="00384A46"/>
    <w:rsid w:val="003941A6"/>
    <w:rsid w:val="003C0AF9"/>
    <w:rsid w:val="003F0240"/>
    <w:rsid w:val="00427B17"/>
    <w:rsid w:val="00486695"/>
    <w:rsid w:val="004969DA"/>
    <w:rsid w:val="004B71F9"/>
    <w:rsid w:val="004D1FCB"/>
    <w:rsid w:val="00533FA8"/>
    <w:rsid w:val="005774AA"/>
    <w:rsid w:val="005929D2"/>
    <w:rsid w:val="005C3241"/>
    <w:rsid w:val="005E7B33"/>
    <w:rsid w:val="005F3471"/>
    <w:rsid w:val="00645379"/>
    <w:rsid w:val="0065540D"/>
    <w:rsid w:val="0068564E"/>
    <w:rsid w:val="006A1EA3"/>
    <w:rsid w:val="00724C56"/>
    <w:rsid w:val="00786276"/>
    <w:rsid w:val="007D26C0"/>
    <w:rsid w:val="008A1BDB"/>
    <w:rsid w:val="008C65AC"/>
    <w:rsid w:val="008E3CD5"/>
    <w:rsid w:val="00987713"/>
    <w:rsid w:val="009A372C"/>
    <w:rsid w:val="009A5160"/>
    <w:rsid w:val="009D1519"/>
    <w:rsid w:val="009F1624"/>
    <w:rsid w:val="00A11B07"/>
    <w:rsid w:val="00A21EA4"/>
    <w:rsid w:val="00A920D5"/>
    <w:rsid w:val="00AA29CB"/>
    <w:rsid w:val="00AB2E65"/>
    <w:rsid w:val="00AB35E7"/>
    <w:rsid w:val="00AC1996"/>
    <w:rsid w:val="00AC27A0"/>
    <w:rsid w:val="00B0445F"/>
    <w:rsid w:val="00B0640F"/>
    <w:rsid w:val="00B13360"/>
    <w:rsid w:val="00B164C2"/>
    <w:rsid w:val="00B54ED3"/>
    <w:rsid w:val="00B77F94"/>
    <w:rsid w:val="00BB7BBF"/>
    <w:rsid w:val="00BF21ED"/>
    <w:rsid w:val="00C5368B"/>
    <w:rsid w:val="00C66D87"/>
    <w:rsid w:val="00CA3AE4"/>
    <w:rsid w:val="00CA4818"/>
    <w:rsid w:val="00CA7886"/>
    <w:rsid w:val="00CE4733"/>
    <w:rsid w:val="00CF2499"/>
    <w:rsid w:val="00D05374"/>
    <w:rsid w:val="00D72FA0"/>
    <w:rsid w:val="00D96ED4"/>
    <w:rsid w:val="00E42174"/>
    <w:rsid w:val="00E51C51"/>
    <w:rsid w:val="00ED28CD"/>
    <w:rsid w:val="00F458DE"/>
    <w:rsid w:val="00F554DD"/>
    <w:rsid w:val="00F65105"/>
    <w:rsid w:val="00F77CF7"/>
    <w:rsid w:val="00F82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5F0A91"/>
  <w15:docId w15:val="{A4064BE7-664D-4D55-9E38-E827C6E77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rsid w:val="00BB7BBF"/>
    <w:pPr>
      <w:spacing w:after="0" w:line="240" w:lineRule="auto"/>
      <w:outlineLvl w:val="0"/>
    </w:pPr>
    <w:rPr>
      <w:rFonts w:ascii="Times New Roman" w:eastAsia="Times New Roman" w:hAnsi="Times New Roman" w:cs="Tahoma"/>
      <w:color w:val="244061"/>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4D1FCB"/>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FootnoteTextChar">
    <w:name w:val="Footnote Text Char"/>
    <w:link w:val="FootnoteText"/>
    <w:rsid w:val="004D1FCB"/>
    <w:rPr>
      <w:rFonts w:ascii="Arial" w:eastAsia="Times New Roman" w:hAnsi="Arial" w:cs="Arial"/>
      <w:color w:val="000000"/>
      <w:sz w:val="24"/>
      <w:szCs w:val="24"/>
    </w:rPr>
  </w:style>
  <w:style w:type="character" w:styleId="FootnoteReference">
    <w:name w:val="footnote reference"/>
    <w:unhideWhenUsed/>
    <w:rsid w:val="004D1FCB"/>
    <w:rPr>
      <w:vertAlign w:val="superscript"/>
    </w:rPr>
  </w:style>
  <w:style w:type="paragraph" w:customStyle="1" w:styleId="Heading">
    <w:name w:val="Heading"/>
    <w:basedOn w:val="Normal"/>
    <w:rsid w:val="004D1FCB"/>
    <w:pPr>
      <w:spacing w:before="480" w:after="60" w:line="240" w:lineRule="auto"/>
    </w:pPr>
    <w:rPr>
      <w:rFonts w:ascii="Tahoma" w:eastAsia="Times New Roman" w:hAnsi="Tahoma"/>
      <w:b/>
      <w:bCs/>
      <w:color w:val="000000"/>
      <w:sz w:val="28"/>
      <w:szCs w:val="24"/>
    </w:rPr>
  </w:style>
  <w:style w:type="paragraph" w:styleId="Header">
    <w:name w:val="header"/>
    <w:basedOn w:val="Normal"/>
    <w:link w:val="HeaderChar"/>
    <w:uiPriority w:val="99"/>
    <w:unhideWhenUsed/>
    <w:rsid w:val="004D1FCB"/>
    <w:pPr>
      <w:tabs>
        <w:tab w:val="center" w:pos="4680"/>
        <w:tab w:val="right" w:pos="9360"/>
      </w:tabs>
    </w:pPr>
  </w:style>
  <w:style w:type="character" w:customStyle="1" w:styleId="HeaderChar">
    <w:name w:val="Header Char"/>
    <w:link w:val="Header"/>
    <w:uiPriority w:val="99"/>
    <w:rsid w:val="004D1FCB"/>
    <w:rPr>
      <w:sz w:val="22"/>
      <w:szCs w:val="22"/>
    </w:rPr>
  </w:style>
  <w:style w:type="paragraph" w:styleId="Footer">
    <w:name w:val="footer"/>
    <w:basedOn w:val="Normal"/>
    <w:link w:val="FooterChar"/>
    <w:uiPriority w:val="99"/>
    <w:unhideWhenUsed/>
    <w:rsid w:val="004D1FCB"/>
    <w:pPr>
      <w:tabs>
        <w:tab w:val="center" w:pos="4680"/>
        <w:tab w:val="right" w:pos="9360"/>
      </w:tabs>
    </w:pPr>
  </w:style>
  <w:style w:type="character" w:customStyle="1" w:styleId="FooterChar">
    <w:name w:val="Footer Char"/>
    <w:link w:val="Footer"/>
    <w:uiPriority w:val="99"/>
    <w:rsid w:val="004D1FCB"/>
    <w:rPr>
      <w:sz w:val="22"/>
      <w:szCs w:val="22"/>
    </w:rPr>
  </w:style>
  <w:style w:type="character" w:customStyle="1" w:styleId="Heading1Char">
    <w:name w:val="Heading 1 Char"/>
    <w:basedOn w:val="DefaultParagraphFont"/>
    <w:link w:val="Heading1"/>
    <w:rsid w:val="00BB7BBF"/>
    <w:rPr>
      <w:rFonts w:ascii="Times New Roman" w:eastAsia="Times New Roman" w:hAnsi="Times New Roman" w:cs="Tahoma"/>
      <w:color w:val="244061"/>
      <w:sz w:val="32"/>
      <w:szCs w:val="40"/>
    </w:rPr>
  </w:style>
  <w:style w:type="character" w:styleId="Strong">
    <w:name w:val="Strong"/>
    <w:uiPriority w:val="22"/>
    <w:qFormat/>
    <w:rsid w:val="00BB7BBF"/>
    <w:rPr>
      <w:b/>
      <w:bCs/>
    </w:rPr>
  </w:style>
  <w:style w:type="table" w:styleId="TableGrid">
    <w:name w:val="Table Grid"/>
    <w:basedOn w:val="TableNormal"/>
    <w:uiPriority w:val="59"/>
    <w:rsid w:val="009D1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19024">
      <w:bodyDiv w:val="1"/>
      <w:marLeft w:val="0"/>
      <w:marRight w:val="0"/>
      <w:marTop w:val="0"/>
      <w:marBottom w:val="0"/>
      <w:divBdr>
        <w:top w:val="none" w:sz="0" w:space="0" w:color="auto"/>
        <w:left w:val="none" w:sz="0" w:space="0" w:color="auto"/>
        <w:bottom w:val="none" w:sz="0" w:space="0" w:color="auto"/>
        <w:right w:val="none" w:sz="0" w:space="0" w:color="auto"/>
      </w:divBdr>
    </w:div>
    <w:div w:id="21901704">
      <w:bodyDiv w:val="1"/>
      <w:marLeft w:val="0"/>
      <w:marRight w:val="0"/>
      <w:marTop w:val="0"/>
      <w:marBottom w:val="0"/>
      <w:divBdr>
        <w:top w:val="none" w:sz="0" w:space="0" w:color="auto"/>
        <w:left w:val="none" w:sz="0" w:space="0" w:color="auto"/>
        <w:bottom w:val="none" w:sz="0" w:space="0" w:color="auto"/>
        <w:right w:val="none" w:sz="0" w:space="0" w:color="auto"/>
      </w:divBdr>
    </w:div>
    <w:div w:id="63841941">
      <w:bodyDiv w:val="1"/>
      <w:marLeft w:val="0"/>
      <w:marRight w:val="0"/>
      <w:marTop w:val="0"/>
      <w:marBottom w:val="0"/>
      <w:divBdr>
        <w:top w:val="none" w:sz="0" w:space="0" w:color="auto"/>
        <w:left w:val="none" w:sz="0" w:space="0" w:color="auto"/>
        <w:bottom w:val="none" w:sz="0" w:space="0" w:color="auto"/>
        <w:right w:val="none" w:sz="0" w:space="0" w:color="auto"/>
      </w:divBdr>
    </w:div>
    <w:div w:id="70199384">
      <w:bodyDiv w:val="1"/>
      <w:marLeft w:val="0"/>
      <w:marRight w:val="0"/>
      <w:marTop w:val="0"/>
      <w:marBottom w:val="0"/>
      <w:divBdr>
        <w:top w:val="none" w:sz="0" w:space="0" w:color="auto"/>
        <w:left w:val="none" w:sz="0" w:space="0" w:color="auto"/>
        <w:bottom w:val="none" w:sz="0" w:space="0" w:color="auto"/>
        <w:right w:val="none" w:sz="0" w:space="0" w:color="auto"/>
      </w:divBdr>
    </w:div>
    <w:div w:id="79301868">
      <w:bodyDiv w:val="1"/>
      <w:marLeft w:val="0"/>
      <w:marRight w:val="0"/>
      <w:marTop w:val="0"/>
      <w:marBottom w:val="0"/>
      <w:divBdr>
        <w:top w:val="none" w:sz="0" w:space="0" w:color="auto"/>
        <w:left w:val="none" w:sz="0" w:space="0" w:color="auto"/>
        <w:bottom w:val="none" w:sz="0" w:space="0" w:color="auto"/>
        <w:right w:val="none" w:sz="0" w:space="0" w:color="auto"/>
      </w:divBdr>
    </w:div>
    <w:div w:id="127823651">
      <w:bodyDiv w:val="1"/>
      <w:marLeft w:val="0"/>
      <w:marRight w:val="0"/>
      <w:marTop w:val="0"/>
      <w:marBottom w:val="0"/>
      <w:divBdr>
        <w:top w:val="none" w:sz="0" w:space="0" w:color="auto"/>
        <w:left w:val="none" w:sz="0" w:space="0" w:color="auto"/>
        <w:bottom w:val="none" w:sz="0" w:space="0" w:color="auto"/>
        <w:right w:val="none" w:sz="0" w:space="0" w:color="auto"/>
      </w:divBdr>
    </w:div>
    <w:div w:id="144902363">
      <w:bodyDiv w:val="1"/>
      <w:marLeft w:val="0"/>
      <w:marRight w:val="0"/>
      <w:marTop w:val="0"/>
      <w:marBottom w:val="0"/>
      <w:divBdr>
        <w:top w:val="none" w:sz="0" w:space="0" w:color="auto"/>
        <w:left w:val="none" w:sz="0" w:space="0" w:color="auto"/>
        <w:bottom w:val="none" w:sz="0" w:space="0" w:color="auto"/>
        <w:right w:val="none" w:sz="0" w:space="0" w:color="auto"/>
      </w:divBdr>
    </w:div>
    <w:div w:id="188489184">
      <w:bodyDiv w:val="1"/>
      <w:marLeft w:val="0"/>
      <w:marRight w:val="0"/>
      <w:marTop w:val="0"/>
      <w:marBottom w:val="0"/>
      <w:divBdr>
        <w:top w:val="none" w:sz="0" w:space="0" w:color="auto"/>
        <w:left w:val="none" w:sz="0" w:space="0" w:color="auto"/>
        <w:bottom w:val="none" w:sz="0" w:space="0" w:color="auto"/>
        <w:right w:val="none" w:sz="0" w:space="0" w:color="auto"/>
      </w:divBdr>
    </w:div>
    <w:div w:id="188613761">
      <w:bodyDiv w:val="1"/>
      <w:marLeft w:val="0"/>
      <w:marRight w:val="0"/>
      <w:marTop w:val="0"/>
      <w:marBottom w:val="0"/>
      <w:divBdr>
        <w:top w:val="none" w:sz="0" w:space="0" w:color="auto"/>
        <w:left w:val="none" w:sz="0" w:space="0" w:color="auto"/>
        <w:bottom w:val="none" w:sz="0" w:space="0" w:color="auto"/>
        <w:right w:val="none" w:sz="0" w:space="0" w:color="auto"/>
      </w:divBdr>
    </w:div>
    <w:div w:id="191653849">
      <w:bodyDiv w:val="1"/>
      <w:marLeft w:val="0"/>
      <w:marRight w:val="0"/>
      <w:marTop w:val="0"/>
      <w:marBottom w:val="0"/>
      <w:divBdr>
        <w:top w:val="none" w:sz="0" w:space="0" w:color="auto"/>
        <w:left w:val="none" w:sz="0" w:space="0" w:color="auto"/>
        <w:bottom w:val="none" w:sz="0" w:space="0" w:color="auto"/>
        <w:right w:val="none" w:sz="0" w:space="0" w:color="auto"/>
      </w:divBdr>
    </w:div>
    <w:div w:id="211188181">
      <w:bodyDiv w:val="1"/>
      <w:marLeft w:val="0"/>
      <w:marRight w:val="0"/>
      <w:marTop w:val="0"/>
      <w:marBottom w:val="0"/>
      <w:divBdr>
        <w:top w:val="none" w:sz="0" w:space="0" w:color="auto"/>
        <w:left w:val="none" w:sz="0" w:space="0" w:color="auto"/>
        <w:bottom w:val="none" w:sz="0" w:space="0" w:color="auto"/>
        <w:right w:val="none" w:sz="0" w:space="0" w:color="auto"/>
      </w:divBdr>
    </w:div>
    <w:div w:id="232548881">
      <w:bodyDiv w:val="1"/>
      <w:marLeft w:val="0"/>
      <w:marRight w:val="0"/>
      <w:marTop w:val="0"/>
      <w:marBottom w:val="0"/>
      <w:divBdr>
        <w:top w:val="none" w:sz="0" w:space="0" w:color="auto"/>
        <w:left w:val="none" w:sz="0" w:space="0" w:color="auto"/>
        <w:bottom w:val="none" w:sz="0" w:space="0" w:color="auto"/>
        <w:right w:val="none" w:sz="0" w:space="0" w:color="auto"/>
      </w:divBdr>
    </w:div>
    <w:div w:id="278880257">
      <w:bodyDiv w:val="1"/>
      <w:marLeft w:val="0"/>
      <w:marRight w:val="0"/>
      <w:marTop w:val="0"/>
      <w:marBottom w:val="0"/>
      <w:divBdr>
        <w:top w:val="none" w:sz="0" w:space="0" w:color="auto"/>
        <w:left w:val="none" w:sz="0" w:space="0" w:color="auto"/>
        <w:bottom w:val="none" w:sz="0" w:space="0" w:color="auto"/>
        <w:right w:val="none" w:sz="0" w:space="0" w:color="auto"/>
      </w:divBdr>
    </w:div>
    <w:div w:id="287710906">
      <w:bodyDiv w:val="1"/>
      <w:marLeft w:val="0"/>
      <w:marRight w:val="0"/>
      <w:marTop w:val="0"/>
      <w:marBottom w:val="0"/>
      <w:divBdr>
        <w:top w:val="none" w:sz="0" w:space="0" w:color="auto"/>
        <w:left w:val="none" w:sz="0" w:space="0" w:color="auto"/>
        <w:bottom w:val="none" w:sz="0" w:space="0" w:color="auto"/>
        <w:right w:val="none" w:sz="0" w:space="0" w:color="auto"/>
      </w:divBdr>
    </w:div>
    <w:div w:id="292366637">
      <w:bodyDiv w:val="1"/>
      <w:marLeft w:val="0"/>
      <w:marRight w:val="0"/>
      <w:marTop w:val="0"/>
      <w:marBottom w:val="0"/>
      <w:divBdr>
        <w:top w:val="none" w:sz="0" w:space="0" w:color="auto"/>
        <w:left w:val="none" w:sz="0" w:space="0" w:color="auto"/>
        <w:bottom w:val="none" w:sz="0" w:space="0" w:color="auto"/>
        <w:right w:val="none" w:sz="0" w:space="0" w:color="auto"/>
      </w:divBdr>
    </w:div>
    <w:div w:id="305622991">
      <w:bodyDiv w:val="1"/>
      <w:marLeft w:val="0"/>
      <w:marRight w:val="0"/>
      <w:marTop w:val="0"/>
      <w:marBottom w:val="0"/>
      <w:divBdr>
        <w:top w:val="none" w:sz="0" w:space="0" w:color="auto"/>
        <w:left w:val="none" w:sz="0" w:space="0" w:color="auto"/>
        <w:bottom w:val="none" w:sz="0" w:space="0" w:color="auto"/>
        <w:right w:val="none" w:sz="0" w:space="0" w:color="auto"/>
      </w:divBdr>
    </w:div>
    <w:div w:id="328563256">
      <w:bodyDiv w:val="1"/>
      <w:marLeft w:val="0"/>
      <w:marRight w:val="0"/>
      <w:marTop w:val="0"/>
      <w:marBottom w:val="0"/>
      <w:divBdr>
        <w:top w:val="none" w:sz="0" w:space="0" w:color="auto"/>
        <w:left w:val="none" w:sz="0" w:space="0" w:color="auto"/>
        <w:bottom w:val="none" w:sz="0" w:space="0" w:color="auto"/>
        <w:right w:val="none" w:sz="0" w:space="0" w:color="auto"/>
      </w:divBdr>
    </w:div>
    <w:div w:id="330256356">
      <w:bodyDiv w:val="1"/>
      <w:marLeft w:val="0"/>
      <w:marRight w:val="0"/>
      <w:marTop w:val="0"/>
      <w:marBottom w:val="0"/>
      <w:divBdr>
        <w:top w:val="none" w:sz="0" w:space="0" w:color="auto"/>
        <w:left w:val="none" w:sz="0" w:space="0" w:color="auto"/>
        <w:bottom w:val="none" w:sz="0" w:space="0" w:color="auto"/>
        <w:right w:val="none" w:sz="0" w:space="0" w:color="auto"/>
      </w:divBdr>
    </w:div>
    <w:div w:id="333653982">
      <w:bodyDiv w:val="1"/>
      <w:marLeft w:val="0"/>
      <w:marRight w:val="0"/>
      <w:marTop w:val="0"/>
      <w:marBottom w:val="0"/>
      <w:divBdr>
        <w:top w:val="none" w:sz="0" w:space="0" w:color="auto"/>
        <w:left w:val="none" w:sz="0" w:space="0" w:color="auto"/>
        <w:bottom w:val="none" w:sz="0" w:space="0" w:color="auto"/>
        <w:right w:val="none" w:sz="0" w:space="0" w:color="auto"/>
      </w:divBdr>
    </w:div>
    <w:div w:id="336004301">
      <w:bodyDiv w:val="1"/>
      <w:marLeft w:val="0"/>
      <w:marRight w:val="0"/>
      <w:marTop w:val="0"/>
      <w:marBottom w:val="0"/>
      <w:divBdr>
        <w:top w:val="none" w:sz="0" w:space="0" w:color="auto"/>
        <w:left w:val="none" w:sz="0" w:space="0" w:color="auto"/>
        <w:bottom w:val="none" w:sz="0" w:space="0" w:color="auto"/>
        <w:right w:val="none" w:sz="0" w:space="0" w:color="auto"/>
      </w:divBdr>
    </w:div>
    <w:div w:id="338896092">
      <w:bodyDiv w:val="1"/>
      <w:marLeft w:val="0"/>
      <w:marRight w:val="0"/>
      <w:marTop w:val="0"/>
      <w:marBottom w:val="0"/>
      <w:divBdr>
        <w:top w:val="none" w:sz="0" w:space="0" w:color="auto"/>
        <w:left w:val="none" w:sz="0" w:space="0" w:color="auto"/>
        <w:bottom w:val="none" w:sz="0" w:space="0" w:color="auto"/>
        <w:right w:val="none" w:sz="0" w:space="0" w:color="auto"/>
      </w:divBdr>
    </w:div>
    <w:div w:id="343676886">
      <w:bodyDiv w:val="1"/>
      <w:marLeft w:val="0"/>
      <w:marRight w:val="0"/>
      <w:marTop w:val="0"/>
      <w:marBottom w:val="0"/>
      <w:divBdr>
        <w:top w:val="none" w:sz="0" w:space="0" w:color="auto"/>
        <w:left w:val="none" w:sz="0" w:space="0" w:color="auto"/>
        <w:bottom w:val="none" w:sz="0" w:space="0" w:color="auto"/>
        <w:right w:val="none" w:sz="0" w:space="0" w:color="auto"/>
      </w:divBdr>
    </w:div>
    <w:div w:id="345449601">
      <w:bodyDiv w:val="1"/>
      <w:marLeft w:val="0"/>
      <w:marRight w:val="0"/>
      <w:marTop w:val="0"/>
      <w:marBottom w:val="0"/>
      <w:divBdr>
        <w:top w:val="none" w:sz="0" w:space="0" w:color="auto"/>
        <w:left w:val="none" w:sz="0" w:space="0" w:color="auto"/>
        <w:bottom w:val="none" w:sz="0" w:space="0" w:color="auto"/>
        <w:right w:val="none" w:sz="0" w:space="0" w:color="auto"/>
      </w:divBdr>
    </w:div>
    <w:div w:id="354623818">
      <w:bodyDiv w:val="1"/>
      <w:marLeft w:val="0"/>
      <w:marRight w:val="0"/>
      <w:marTop w:val="0"/>
      <w:marBottom w:val="0"/>
      <w:divBdr>
        <w:top w:val="none" w:sz="0" w:space="0" w:color="auto"/>
        <w:left w:val="none" w:sz="0" w:space="0" w:color="auto"/>
        <w:bottom w:val="none" w:sz="0" w:space="0" w:color="auto"/>
        <w:right w:val="none" w:sz="0" w:space="0" w:color="auto"/>
      </w:divBdr>
    </w:div>
    <w:div w:id="375472483">
      <w:bodyDiv w:val="1"/>
      <w:marLeft w:val="0"/>
      <w:marRight w:val="0"/>
      <w:marTop w:val="0"/>
      <w:marBottom w:val="0"/>
      <w:divBdr>
        <w:top w:val="none" w:sz="0" w:space="0" w:color="auto"/>
        <w:left w:val="none" w:sz="0" w:space="0" w:color="auto"/>
        <w:bottom w:val="none" w:sz="0" w:space="0" w:color="auto"/>
        <w:right w:val="none" w:sz="0" w:space="0" w:color="auto"/>
      </w:divBdr>
    </w:div>
    <w:div w:id="424153112">
      <w:bodyDiv w:val="1"/>
      <w:marLeft w:val="0"/>
      <w:marRight w:val="0"/>
      <w:marTop w:val="0"/>
      <w:marBottom w:val="0"/>
      <w:divBdr>
        <w:top w:val="none" w:sz="0" w:space="0" w:color="auto"/>
        <w:left w:val="none" w:sz="0" w:space="0" w:color="auto"/>
        <w:bottom w:val="none" w:sz="0" w:space="0" w:color="auto"/>
        <w:right w:val="none" w:sz="0" w:space="0" w:color="auto"/>
      </w:divBdr>
    </w:div>
    <w:div w:id="479082917">
      <w:bodyDiv w:val="1"/>
      <w:marLeft w:val="0"/>
      <w:marRight w:val="0"/>
      <w:marTop w:val="0"/>
      <w:marBottom w:val="0"/>
      <w:divBdr>
        <w:top w:val="none" w:sz="0" w:space="0" w:color="auto"/>
        <w:left w:val="none" w:sz="0" w:space="0" w:color="auto"/>
        <w:bottom w:val="none" w:sz="0" w:space="0" w:color="auto"/>
        <w:right w:val="none" w:sz="0" w:space="0" w:color="auto"/>
      </w:divBdr>
    </w:div>
    <w:div w:id="497379245">
      <w:bodyDiv w:val="1"/>
      <w:marLeft w:val="0"/>
      <w:marRight w:val="0"/>
      <w:marTop w:val="0"/>
      <w:marBottom w:val="0"/>
      <w:divBdr>
        <w:top w:val="none" w:sz="0" w:space="0" w:color="auto"/>
        <w:left w:val="none" w:sz="0" w:space="0" w:color="auto"/>
        <w:bottom w:val="none" w:sz="0" w:space="0" w:color="auto"/>
        <w:right w:val="none" w:sz="0" w:space="0" w:color="auto"/>
      </w:divBdr>
    </w:div>
    <w:div w:id="547376782">
      <w:bodyDiv w:val="1"/>
      <w:marLeft w:val="0"/>
      <w:marRight w:val="0"/>
      <w:marTop w:val="0"/>
      <w:marBottom w:val="0"/>
      <w:divBdr>
        <w:top w:val="none" w:sz="0" w:space="0" w:color="auto"/>
        <w:left w:val="none" w:sz="0" w:space="0" w:color="auto"/>
        <w:bottom w:val="none" w:sz="0" w:space="0" w:color="auto"/>
        <w:right w:val="none" w:sz="0" w:space="0" w:color="auto"/>
      </w:divBdr>
    </w:div>
    <w:div w:id="562954384">
      <w:bodyDiv w:val="1"/>
      <w:marLeft w:val="0"/>
      <w:marRight w:val="0"/>
      <w:marTop w:val="0"/>
      <w:marBottom w:val="0"/>
      <w:divBdr>
        <w:top w:val="none" w:sz="0" w:space="0" w:color="auto"/>
        <w:left w:val="none" w:sz="0" w:space="0" w:color="auto"/>
        <w:bottom w:val="none" w:sz="0" w:space="0" w:color="auto"/>
        <w:right w:val="none" w:sz="0" w:space="0" w:color="auto"/>
      </w:divBdr>
    </w:div>
    <w:div w:id="569196682">
      <w:bodyDiv w:val="1"/>
      <w:marLeft w:val="0"/>
      <w:marRight w:val="0"/>
      <w:marTop w:val="0"/>
      <w:marBottom w:val="0"/>
      <w:divBdr>
        <w:top w:val="none" w:sz="0" w:space="0" w:color="auto"/>
        <w:left w:val="none" w:sz="0" w:space="0" w:color="auto"/>
        <w:bottom w:val="none" w:sz="0" w:space="0" w:color="auto"/>
        <w:right w:val="none" w:sz="0" w:space="0" w:color="auto"/>
      </w:divBdr>
    </w:div>
    <w:div w:id="591207900">
      <w:bodyDiv w:val="1"/>
      <w:marLeft w:val="0"/>
      <w:marRight w:val="0"/>
      <w:marTop w:val="0"/>
      <w:marBottom w:val="0"/>
      <w:divBdr>
        <w:top w:val="none" w:sz="0" w:space="0" w:color="auto"/>
        <w:left w:val="none" w:sz="0" w:space="0" w:color="auto"/>
        <w:bottom w:val="none" w:sz="0" w:space="0" w:color="auto"/>
        <w:right w:val="none" w:sz="0" w:space="0" w:color="auto"/>
      </w:divBdr>
    </w:div>
    <w:div w:id="594675712">
      <w:bodyDiv w:val="1"/>
      <w:marLeft w:val="0"/>
      <w:marRight w:val="0"/>
      <w:marTop w:val="0"/>
      <w:marBottom w:val="0"/>
      <w:divBdr>
        <w:top w:val="none" w:sz="0" w:space="0" w:color="auto"/>
        <w:left w:val="none" w:sz="0" w:space="0" w:color="auto"/>
        <w:bottom w:val="none" w:sz="0" w:space="0" w:color="auto"/>
        <w:right w:val="none" w:sz="0" w:space="0" w:color="auto"/>
      </w:divBdr>
    </w:div>
    <w:div w:id="595212868">
      <w:bodyDiv w:val="1"/>
      <w:marLeft w:val="0"/>
      <w:marRight w:val="0"/>
      <w:marTop w:val="0"/>
      <w:marBottom w:val="0"/>
      <w:divBdr>
        <w:top w:val="none" w:sz="0" w:space="0" w:color="auto"/>
        <w:left w:val="none" w:sz="0" w:space="0" w:color="auto"/>
        <w:bottom w:val="none" w:sz="0" w:space="0" w:color="auto"/>
        <w:right w:val="none" w:sz="0" w:space="0" w:color="auto"/>
      </w:divBdr>
    </w:div>
    <w:div w:id="604268051">
      <w:bodyDiv w:val="1"/>
      <w:marLeft w:val="0"/>
      <w:marRight w:val="0"/>
      <w:marTop w:val="0"/>
      <w:marBottom w:val="0"/>
      <w:divBdr>
        <w:top w:val="none" w:sz="0" w:space="0" w:color="auto"/>
        <w:left w:val="none" w:sz="0" w:space="0" w:color="auto"/>
        <w:bottom w:val="none" w:sz="0" w:space="0" w:color="auto"/>
        <w:right w:val="none" w:sz="0" w:space="0" w:color="auto"/>
      </w:divBdr>
    </w:div>
    <w:div w:id="614755700">
      <w:bodyDiv w:val="1"/>
      <w:marLeft w:val="0"/>
      <w:marRight w:val="0"/>
      <w:marTop w:val="0"/>
      <w:marBottom w:val="0"/>
      <w:divBdr>
        <w:top w:val="none" w:sz="0" w:space="0" w:color="auto"/>
        <w:left w:val="none" w:sz="0" w:space="0" w:color="auto"/>
        <w:bottom w:val="none" w:sz="0" w:space="0" w:color="auto"/>
        <w:right w:val="none" w:sz="0" w:space="0" w:color="auto"/>
      </w:divBdr>
    </w:div>
    <w:div w:id="640958987">
      <w:bodyDiv w:val="1"/>
      <w:marLeft w:val="0"/>
      <w:marRight w:val="0"/>
      <w:marTop w:val="0"/>
      <w:marBottom w:val="0"/>
      <w:divBdr>
        <w:top w:val="none" w:sz="0" w:space="0" w:color="auto"/>
        <w:left w:val="none" w:sz="0" w:space="0" w:color="auto"/>
        <w:bottom w:val="none" w:sz="0" w:space="0" w:color="auto"/>
        <w:right w:val="none" w:sz="0" w:space="0" w:color="auto"/>
      </w:divBdr>
    </w:div>
    <w:div w:id="642471508">
      <w:bodyDiv w:val="1"/>
      <w:marLeft w:val="0"/>
      <w:marRight w:val="0"/>
      <w:marTop w:val="0"/>
      <w:marBottom w:val="0"/>
      <w:divBdr>
        <w:top w:val="none" w:sz="0" w:space="0" w:color="auto"/>
        <w:left w:val="none" w:sz="0" w:space="0" w:color="auto"/>
        <w:bottom w:val="none" w:sz="0" w:space="0" w:color="auto"/>
        <w:right w:val="none" w:sz="0" w:space="0" w:color="auto"/>
      </w:divBdr>
    </w:div>
    <w:div w:id="655644485">
      <w:bodyDiv w:val="1"/>
      <w:marLeft w:val="0"/>
      <w:marRight w:val="0"/>
      <w:marTop w:val="0"/>
      <w:marBottom w:val="0"/>
      <w:divBdr>
        <w:top w:val="none" w:sz="0" w:space="0" w:color="auto"/>
        <w:left w:val="none" w:sz="0" w:space="0" w:color="auto"/>
        <w:bottom w:val="none" w:sz="0" w:space="0" w:color="auto"/>
        <w:right w:val="none" w:sz="0" w:space="0" w:color="auto"/>
      </w:divBdr>
    </w:div>
    <w:div w:id="656149943">
      <w:bodyDiv w:val="1"/>
      <w:marLeft w:val="0"/>
      <w:marRight w:val="0"/>
      <w:marTop w:val="0"/>
      <w:marBottom w:val="0"/>
      <w:divBdr>
        <w:top w:val="none" w:sz="0" w:space="0" w:color="auto"/>
        <w:left w:val="none" w:sz="0" w:space="0" w:color="auto"/>
        <w:bottom w:val="none" w:sz="0" w:space="0" w:color="auto"/>
        <w:right w:val="none" w:sz="0" w:space="0" w:color="auto"/>
      </w:divBdr>
    </w:div>
    <w:div w:id="679048265">
      <w:bodyDiv w:val="1"/>
      <w:marLeft w:val="0"/>
      <w:marRight w:val="0"/>
      <w:marTop w:val="0"/>
      <w:marBottom w:val="0"/>
      <w:divBdr>
        <w:top w:val="none" w:sz="0" w:space="0" w:color="auto"/>
        <w:left w:val="none" w:sz="0" w:space="0" w:color="auto"/>
        <w:bottom w:val="none" w:sz="0" w:space="0" w:color="auto"/>
        <w:right w:val="none" w:sz="0" w:space="0" w:color="auto"/>
      </w:divBdr>
    </w:div>
    <w:div w:id="698629544">
      <w:bodyDiv w:val="1"/>
      <w:marLeft w:val="0"/>
      <w:marRight w:val="0"/>
      <w:marTop w:val="0"/>
      <w:marBottom w:val="0"/>
      <w:divBdr>
        <w:top w:val="none" w:sz="0" w:space="0" w:color="auto"/>
        <w:left w:val="none" w:sz="0" w:space="0" w:color="auto"/>
        <w:bottom w:val="none" w:sz="0" w:space="0" w:color="auto"/>
        <w:right w:val="none" w:sz="0" w:space="0" w:color="auto"/>
      </w:divBdr>
    </w:div>
    <w:div w:id="700474129">
      <w:bodyDiv w:val="1"/>
      <w:marLeft w:val="0"/>
      <w:marRight w:val="0"/>
      <w:marTop w:val="0"/>
      <w:marBottom w:val="0"/>
      <w:divBdr>
        <w:top w:val="none" w:sz="0" w:space="0" w:color="auto"/>
        <w:left w:val="none" w:sz="0" w:space="0" w:color="auto"/>
        <w:bottom w:val="none" w:sz="0" w:space="0" w:color="auto"/>
        <w:right w:val="none" w:sz="0" w:space="0" w:color="auto"/>
      </w:divBdr>
    </w:div>
    <w:div w:id="710149366">
      <w:bodyDiv w:val="1"/>
      <w:marLeft w:val="0"/>
      <w:marRight w:val="0"/>
      <w:marTop w:val="0"/>
      <w:marBottom w:val="0"/>
      <w:divBdr>
        <w:top w:val="none" w:sz="0" w:space="0" w:color="auto"/>
        <w:left w:val="none" w:sz="0" w:space="0" w:color="auto"/>
        <w:bottom w:val="none" w:sz="0" w:space="0" w:color="auto"/>
        <w:right w:val="none" w:sz="0" w:space="0" w:color="auto"/>
      </w:divBdr>
    </w:div>
    <w:div w:id="722948870">
      <w:bodyDiv w:val="1"/>
      <w:marLeft w:val="0"/>
      <w:marRight w:val="0"/>
      <w:marTop w:val="0"/>
      <w:marBottom w:val="0"/>
      <w:divBdr>
        <w:top w:val="none" w:sz="0" w:space="0" w:color="auto"/>
        <w:left w:val="none" w:sz="0" w:space="0" w:color="auto"/>
        <w:bottom w:val="none" w:sz="0" w:space="0" w:color="auto"/>
        <w:right w:val="none" w:sz="0" w:space="0" w:color="auto"/>
      </w:divBdr>
    </w:div>
    <w:div w:id="789054544">
      <w:bodyDiv w:val="1"/>
      <w:marLeft w:val="0"/>
      <w:marRight w:val="0"/>
      <w:marTop w:val="0"/>
      <w:marBottom w:val="0"/>
      <w:divBdr>
        <w:top w:val="none" w:sz="0" w:space="0" w:color="auto"/>
        <w:left w:val="none" w:sz="0" w:space="0" w:color="auto"/>
        <w:bottom w:val="none" w:sz="0" w:space="0" w:color="auto"/>
        <w:right w:val="none" w:sz="0" w:space="0" w:color="auto"/>
      </w:divBdr>
    </w:div>
    <w:div w:id="793867422">
      <w:bodyDiv w:val="1"/>
      <w:marLeft w:val="0"/>
      <w:marRight w:val="0"/>
      <w:marTop w:val="0"/>
      <w:marBottom w:val="0"/>
      <w:divBdr>
        <w:top w:val="none" w:sz="0" w:space="0" w:color="auto"/>
        <w:left w:val="none" w:sz="0" w:space="0" w:color="auto"/>
        <w:bottom w:val="none" w:sz="0" w:space="0" w:color="auto"/>
        <w:right w:val="none" w:sz="0" w:space="0" w:color="auto"/>
      </w:divBdr>
    </w:div>
    <w:div w:id="813454505">
      <w:bodyDiv w:val="1"/>
      <w:marLeft w:val="0"/>
      <w:marRight w:val="0"/>
      <w:marTop w:val="0"/>
      <w:marBottom w:val="0"/>
      <w:divBdr>
        <w:top w:val="none" w:sz="0" w:space="0" w:color="auto"/>
        <w:left w:val="none" w:sz="0" w:space="0" w:color="auto"/>
        <w:bottom w:val="none" w:sz="0" w:space="0" w:color="auto"/>
        <w:right w:val="none" w:sz="0" w:space="0" w:color="auto"/>
      </w:divBdr>
    </w:div>
    <w:div w:id="822358968">
      <w:bodyDiv w:val="1"/>
      <w:marLeft w:val="0"/>
      <w:marRight w:val="0"/>
      <w:marTop w:val="0"/>
      <w:marBottom w:val="0"/>
      <w:divBdr>
        <w:top w:val="none" w:sz="0" w:space="0" w:color="auto"/>
        <w:left w:val="none" w:sz="0" w:space="0" w:color="auto"/>
        <w:bottom w:val="none" w:sz="0" w:space="0" w:color="auto"/>
        <w:right w:val="none" w:sz="0" w:space="0" w:color="auto"/>
      </w:divBdr>
    </w:div>
    <w:div w:id="828207630">
      <w:bodyDiv w:val="1"/>
      <w:marLeft w:val="0"/>
      <w:marRight w:val="0"/>
      <w:marTop w:val="0"/>
      <w:marBottom w:val="0"/>
      <w:divBdr>
        <w:top w:val="none" w:sz="0" w:space="0" w:color="auto"/>
        <w:left w:val="none" w:sz="0" w:space="0" w:color="auto"/>
        <w:bottom w:val="none" w:sz="0" w:space="0" w:color="auto"/>
        <w:right w:val="none" w:sz="0" w:space="0" w:color="auto"/>
      </w:divBdr>
    </w:div>
    <w:div w:id="885261957">
      <w:bodyDiv w:val="1"/>
      <w:marLeft w:val="0"/>
      <w:marRight w:val="0"/>
      <w:marTop w:val="0"/>
      <w:marBottom w:val="0"/>
      <w:divBdr>
        <w:top w:val="none" w:sz="0" w:space="0" w:color="auto"/>
        <w:left w:val="none" w:sz="0" w:space="0" w:color="auto"/>
        <w:bottom w:val="none" w:sz="0" w:space="0" w:color="auto"/>
        <w:right w:val="none" w:sz="0" w:space="0" w:color="auto"/>
      </w:divBdr>
    </w:div>
    <w:div w:id="911890074">
      <w:bodyDiv w:val="1"/>
      <w:marLeft w:val="0"/>
      <w:marRight w:val="0"/>
      <w:marTop w:val="0"/>
      <w:marBottom w:val="0"/>
      <w:divBdr>
        <w:top w:val="none" w:sz="0" w:space="0" w:color="auto"/>
        <w:left w:val="none" w:sz="0" w:space="0" w:color="auto"/>
        <w:bottom w:val="none" w:sz="0" w:space="0" w:color="auto"/>
        <w:right w:val="none" w:sz="0" w:space="0" w:color="auto"/>
      </w:divBdr>
    </w:div>
    <w:div w:id="916285996">
      <w:bodyDiv w:val="1"/>
      <w:marLeft w:val="0"/>
      <w:marRight w:val="0"/>
      <w:marTop w:val="0"/>
      <w:marBottom w:val="0"/>
      <w:divBdr>
        <w:top w:val="none" w:sz="0" w:space="0" w:color="auto"/>
        <w:left w:val="none" w:sz="0" w:space="0" w:color="auto"/>
        <w:bottom w:val="none" w:sz="0" w:space="0" w:color="auto"/>
        <w:right w:val="none" w:sz="0" w:space="0" w:color="auto"/>
      </w:divBdr>
    </w:div>
    <w:div w:id="934216077">
      <w:bodyDiv w:val="1"/>
      <w:marLeft w:val="0"/>
      <w:marRight w:val="0"/>
      <w:marTop w:val="0"/>
      <w:marBottom w:val="0"/>
      <w:divBdr>
        <w:top w:val="none" w:sz="0" w:space="0" w:color="auto"/>
        <w:left w:val="none" w:sz="0" w:space="0" w:color="auto"/>
        <w:bottom w:val="none" w:sz="0" w:space="0" w:color="auto"/>
        <w:right w:val="none" w:sz="0" w:space="0" w:color="auto"/>
      </w:divBdr>
    </w:div>
    <w:div w:id="947540002">
      <w:bodyDiv w:val="1"/>
      <w:marLeft w:val="0"/>
      <w:marRight w:val="0"/>
      <w:marTop w:val="0"/>
      <w:marBottom w:val="0"/>
      <w:divBdr>
        <w:top w:val="none" w:sz="0" w:space="0" w:color="auto"/>
        <w:left w:val="none" w:sz="0" w:space="0" w:color="auto"/>
        <w:bottom w:val="none" w:sz="0" w:space="0" w:color="auto"/>
        <w:right w:val="none" w:sz="0" w:space="0" w:color="auto"/>
      </w:divBdr>
    </w:div>
    <w:div w:id="948857291">
      <w:bodyDiv w:val="1"/>
      <w:marLeft w:val="0"/>
      <w:marRight w:val="0"/>
      <w:marTop w:val="0"/>
      <w:marBottom w:val="0"/>
      <w:divBdr>
        <w:top w:val="none" w:sz="0" w:space="0" w:color="auto"/>
        <w:left w:val="none" w:sz="0" w:space="0" w:color="auto"/>
        <w:bottom w:val="none" w:sz="0" w:space="0" w:color="auto"/>
        <w:right w:val="none" w:sz="0" w:space="0" w:color="auto"/>
      </w:divBdr>
    </w:div>
    <w:div w:id="997878064">
      <w:bodyDiv w:val="1"/>
      <w:marLeft w:val="0"/>
      <w:marRight w:val="0"/>
      <w:marTop w:val="0"/>
      <w:marBottom w:val="0"/>
      <w:divBdr>
        <w:top w:val="none" w:sz="0" w:space="0" w:color="auto"/>
        <w:left w:val="none" w:sz="0" w:space="0" w:color="auto"/>
        <w:bottom w:val="none" w:sz="0" w:space="0" w:color="auto"/>
        <w:right w:val="none" w:sz="0" w:space="0" w:color="auto"/>
      </w:divBdr>
    </w:div>
    <w:div w:id="1011029065">
      <w:bodyDiv w:val="1"/>
      <w:marLeft w:val="0"/>
      <w:marRight w:val="0"/>
      <w:marTop w:val="0"/>
      <w:marBottom w:val="0"/>
      <w:divBdr>
        <w:top w:val="none" w:sz="0" w:space="0" w:color="auto"/>
        <w:left w:val="none" w:sz="0" w:space="0" w:color="auto"/>
        <w:bottom w:val="none" w:sz="0" w:space="0" w:color="auto"/>
        <w:right w:val="none" w:sz="0" w:space="0" w:color="auto"/>
      </w:divBdr>
    </w:div>
    <w:div w:id="1023440540">
      <w:bodyDiv w:val="1"/>
      <w:marLeft w:val="0"/>
      <w:marRight w:val="0"/>
      <w:marTop w:val="0"/>
      <w:marBottom w:val="0"/>
      <w:divBdr>
        <w:top w:val="none" w:sz="0" w:space="0" w:color="auto"/>
        <w:left w:val="none" w:sz="0" w:space="0" w:color="auto"/>
        <w:bottom w:val="none" w:sz="0" w:space="0" w:color="auto"/>
        <w:right w:val="none" w:sz="0" w:space="0" w:color="auto"/>
      </w:divBdr>
    </w:div>
    <w:div w:id="1057557502">
      <w:bodyDiv w:val="1"/>
      <w:marLeft w:val="0"/>
      <w:marRight w:val="0"/>
      <w:marTop w:val="0"/>
      <w:marBottom w:val="0"/>
      <w:divBdr>
        <w:top w:val="none" w:sz="0" w:space="0" w:color="auto"/>
        <w:left w:val="none" w:sz="0" w:space="0" w:color="auto"/>
        <w:bottom w:val="none" w:sz="0" w:space="0" w:color="auto"/>
        <w:right w:val="none" w:sz="0" w:space="0" w:color="auto"/>
      </w:divBdr>
    </w:div>
    <w:div w:id="1069689911">
      <w:bodyDiv w:val="1"/>
      <w:marLeft w:val="0"/>
      <w:marRight w:val="0"/>
      <w:marTop w:val="0"/>
      <w:marBottom w:val="0"/>
      <w:divBdr>
        <w:top w:val="none" w:sz="0" w:space="0" w:color="auto"/>
        <w:left w:val="none" w:sz="0" w:space="0" w:color="auto"/>
        <w:bottom w:val="none" w:sz="0" w:space="0" w:color="auto"/>
        <w:right w:val="none" w:sz="0" w:space="0" w:color="auto"/>
      </w:divBdr>
    </w:div>
    <w:div w:id="1109198112">
      <w:bodyDiv w:val="1"/>
      <w:marLeft w:val="0"/>
      <w:marRight w:val="0"/>
      <w:marTop w:val="0"/>
      <w:marBottom w:val="0"/>
      <w:divBdr>
        <w:top w:val="none" w:sz="0" w:space="0" w:color="auto"/>
        <w:left w:val="none" w:sz="0" w:space="0" w:color="auto"/>
        <w:bottom w:val="none" w:sz="0" w:space="0" w:color="auto"/>
        <w:right w:val="none" w:sz="0" w:space="0" w:color="auto"/>
      </w:divBdr>
    </w:div>
    <w:div w:id="1146161716">
      <w:bodyDiv w:val="1"/>
      <w:marLeft w:val="0"/>
      <w:marRight w:val="0"/>
      <w:marTop w:val="0"/>
      <w:marBottom w:val="0"/>
      <w:divBdr>
        <w:top w:val="none" w:sz="0" w:space="0" w:color="auto"/>
        <w:left w:val="none" w:sz="0" w:space="0" w:color="auto"/>
        <w:bottom w:val="none" w:sz="0" w:space="0" w:color="auto"/>
        <w:right w:val="none" w:sz="0" w:space="0" w:color="auto"/>
      </w:divBdr>
    </w:div>
    <w:div w:id="1148937371">
      <w:bodyDiv w:val="1"/>
      <w:marLeft w:val="0"/>
      <w:marRight w:val="0"/>
      <w:marTop w:val="0"/>
      <w:marBottom w:val="0"/>
      <w:divBdr>
        <w:top w:val="none" w:sz="0" w:space="0" w:color="auto"/>
        <w:left w:val="none" w:sz="0" w:space="0" w:color="auto"/>
        <w:bottom w:val="none" w:sz="0" w:space="0" w:color="auto"/>
        <w:right w:val="none" w:sz="0" w:space="0" w:color="auto"/>
      </w:divBdr>
    </w:div>
    <w:div w:id="1215585992">
      <w:bodyDiv w:val="1"/>
      <w:marLeft w:val="0"/>
      <w:marRight w:val="0"/>
      <w:marTop w:val="0"/>
      <w:marBottom w:val="0"/>
      <w:divBdr>
        <w:top w:val="none" w:sz="0" w:space="0" w:color="auto"/>
        <w:left w:val="none" w:sz="0" w:space="0" w:color="auto"/>
        <w:bottom w:val="none" w:sz="0" w:space="0" w:color="auto"/>
        <w:right w:val="none" w:sz="0" w:space="0" w:color="auto"/>
      </w:divBdr>
    </w:div>
    <w:div w:id="1232229224">
      <w:bodyDiv w:val="1"/>
      <w:marLeft w:val="0"/>
      <w:marRight w:val="0"/>
      <w:marTop w:val="0"/>
      <w:marBottom w:val="0"/>
      <w:divBdr>
        <w:top w:val="none" w:sz="0" w:space="0" w:color="auto"/>
        <w:left w:val="none" w:sz="0" w:space="0" w:color="auto"/>
        <w:bottom w:val="none" w:sz="0" w:space="0" w:color="auto"/>
        <w:right w:val="none" w:sz="0" w:space="0" w:color="auto"/>
      </w:divBdr>
    </w:div>
    <w:div w:id="1232884068">
      <w:bodyDiv w:val="1"/>
      <w:marLeft w:val="0"/>
      <w:marRight w:val="0"/>
      <w:marTop w:val="0"/>
      <w:marBottom w:val="0"/>
      <w:divBdr>
        <w:top w:val="none" w:sz="0" w:space="0" w:color="auto"/>
        <w:left w:val="none" w:sz="0" w:space="0" w:color="auto"/>
        <w:bottom w:val="none" w:sz="0" w:space="0" w:color="auto"/>
        <w:right w:val="none" w:sz="0" w:space="0" w:color="auto"/>
      </w:divBdr>
    </w:div>
    <w:div w:id="1246376875">
      <w:bodyDiv w:val="1"/>
      <w:marLeft w:val="0"/>
      <w:marRight w:val="0"/>
      <w:marTop w:val="0"/>
      <w:marBottom w:val="0"/>
      <w:divBdr>
        <w:top w:val="none" w:sz="0" w:space="0" w:color="auto"/>
        <w:left w:val="none" w:sz="0" w:space="0" w:color="auto"/>
        <w:bottom w:val="none" w:sz="0" w:space="0" w:color="auto"/>
        <w:right w:val="none" w:sz="0" w:space="0" w:color="auto"/>
      </w:divBdr>
    </w:div>
    <w:div w:id="1254049100">
      <w:bodyDiv w:val="1"/>
      <w:marLeft w:val="0"/>
      <w:marRight w:val="0"/>
      <w:marTop w:val="0"/>
      <w:marBottom w:val="0"/>
      <w:divBdr>
        <w:top w:val="none" w:sz="0" w:space="0" w:color="auto"/>
        <w:left w:val="none" w:sz="0" w:space="0" w:color="auto"/>
        <w:bottom w:val="none" w:sz="0" w:space="0" w:color="auto"/>
        <w:right w:val="none" w:sz="0" w:space="0" w:color="auto"/>
      </w:divBdr>
    </w:div>
    <w:div w:id="1270813825">
      <w:bodyDiv w:val="1"/>
      <w:marLeft w:val="0"/>
      <w:marRight w:val="0"/>
      <w:marTop w:val="0"/>
      <w:marBottom w:val="0"/>
      <w:divBdr>
        <w:top w:val="none" w:sz="0" w:space="0" w:color="auto"/>
        <w:left w:val="none" w:sz="0" w:space="0" w:color="auto"/>
        <w:bottom w:val="none" w:sz="0" w:space="0" w:color="auto"/>
        <w:right w:val="none" w:sz="0" w:space="0" w:color="auto"/>
      </w:divBdr>
    </w:div>
    <w:div w:id="1285579054">
      <w:bodyDiv w:val="1"/>
      <w:marLeft w:val="0"/>
      <w:marRight w:val="0"/>
      <w:marTop w:val="0"/>
      <w:marBottom w:val="0"/>
      <w:divBdr>
        <w:top w:val="none" w:sz="0" w:space="0" w:color="auto"/>
        <w:left w:val="none" w:sz="0" w:space="0" w:color="auto"/>
        <w:bottom w:val="none" w:sz="0" w:space="0" w:color="auto"/>
        <w:right w:val="none" w:sz="0" w:space="0" w:color="auto"/>
      </w:divBdr>
    </w:div>
    <w:div w:id="1287348865">
      <w:bodyDiv w:val="1"/>
      <w:marLeft w:val="0"/>
      <w:marRight w:val="0"/>
      <w:marTop w:val="0"/>
      <w:marBottom w:val="0"/>
      <w:divBdr>
        <w:top w:val="none" w:sz="0" w:space="0" w:color="auto"/>
        <w:left w:val="none" w:sz="0" w:space="0" w:color="auto"/>
        <w:bottom w:val="none" w:sz="0" w:space="0" w:color="auto"/>
        <w:right w:val="none" w:sz="0" w:space="0" w:color="auto"/>
      </w:divBdr>
    </w:div>
    <w:div w:id="1290012836">
      <w:bodyDiv w:val="1"/>
      <w:marLeft w:val="0"/>
      <w:marRight w:val="0"/>
      <w:marTop w:val="0"/>
      <w:marBottom w:val="0"/>
      <w:divBdr>
        <w:top w:val="none" w:sz="0" w:space="0" w:color="auto"/>
        <w:left w:val="none" w:sz="0" w:space="0" w:color="auto"/>
        <w:bottom w:val="none" w:sz="0" w:space="0" w:color="auto"/>
        <w:right w:val="none" w:sz="0" w:space="0" w:color="auto"/>
      </w:divBdr>
    </w:div>
    <w:div w:id="1307316950">
      <w:bodyDiv w:val="1"/>
      <w:marLeft w:val="0"/>
      <w:marRight w:val="0"/>
      <w:marTop w:val="0"/>
      <w:marBottom w:val="0"/>
      <w:divBdr>
        <w:top w:val="none" w:sz="0" w:space="0" w:color="auto"/>
        <w:left w:val="none" w:sz="0" w:space="0" w:color="auto"/>
        <w:bottom w:val="none" w:sz="0" w:space="0" w:color="auto"/>
        <w:right w:val="none" w:sz="0" w:space="0" w:color="auto"/>
      </w:divBdr>
    </w:div>
    <w:div w:id="1315598581">
      <w:bodyDiv w:val="1"/>
      <w:marLeft w:val="0"/>
      <w:marRight w:val="0"/>
      <w:marTop w:val="0"/>
      <w:marBottom w:val="0"/>
      <w:divBdr>
        <w:top w:val="none" w:sz="0" w:space="0" w:color="auto"/>
        <w:left w:val="none" w:sz="0" w:space="0" w:color="auto"/>
        <w:bottom w:val="none" w:sz="0" w:space="0" w:color="auto"/>
        <w:right w:val="none" w:sz="0" w:space="0" w:color="auto"/>
      </w:divBdr>
    </w:div>
    <w:div w:id="1318605706">
      <w:bodyDiv w:val="1"/>
      <w:marLeft w:val="0"/>
      <w:marRight w:val="0"/>
      <w:marTop w:val="0"/>
      <w:marBottom w:val="0"/>
      <w:divBdr>
        <w:top w:val="none" w:sz="0" w:space="0" w:color="auto"/>
        <w:left w:val="none" w:sz="0" w:space="0" w:color="auto"/>
        <w:bottom w:val="none" w:sz="0" w:space="0" w:color="auto"/>
        <w:right w:val="none" w:sz="0" w:space="0" w:color="auto"/>
      </w:divBdr>
    </w:div>
    <w:div w:id="1327516575">
      <w:bodyDiv w:val="1"/>
      <w:marLeft w:val="0"/>
      <w:marRight w:val="0"/>
      <w:marTop w:val="0"/>
      <w:marBottom w:val="0"/>
      <w:divBdr>
        <w:top w:val="none" w:sz="0" w:space="0" w:color="auto"/>
        <w:left w:val="none" w:sz="0" w:space="0" w:color="auto"/>
        <w:bottom w:val="none" w:sz="0" w:space="0" w:color="auto"/>
        <w:right w:val="none" w:sz="0" w:space="0" w:color="auto"/>
      </w:divBdr>
    </w:div>
    <w:div w:id="1329752767">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
    <w:div w:id="1358966267">
      <w:bodyDiv w:val="1"/>
      <w:marLeft w:val="0"/>
      <w:marRight w:val="0"/>
      <w:marTop w:val="0"/>
      <w:marBottom w:val="0"/>
      <w:divBdr>
        <w:top w:val="none" w:sz="0" w:space="0" w:color="auto"/>
        <w:left w:val="none" w:sz="0" w:space="0" w:color="auto"/>
        <w:bottom w:val="none" w:sz="0" w:space="0" w:color="auto"/>
        <w:right w:val="none" w:sz="0" w:space="0" w:color="auto"/>
      </w:divBdr>
    </w:div>
    <w:div w:id="1385176641">
      <w:bodyDiv w:val="1"/>
      <w:marLeft w:val="0"/>
      <w:marRight w:val="0"/>
      <w:marTop w:val="0"/>
      <w:marBottom w:val="0"/>
      <w:divBdr>
        <w:top w:val="none" w:sz="0" w:space="0" w:color="auto"/>
        <w:left w:val="none" w:sz="0" w:space="0" w:color="auto"/>
        <w:bottom w:val="none" w:sz="0" w:space="0" w:color="auto"/>
        <w:right w:val="none" w:sz="0" w:space="0" w:color="auto"/>
      </w:divBdr>
    </w:div>
    <w:div w:id="1426919852">
      <w:bodyDiv w:val="1"/>
      <w:marLeft w:val="0"/>
      <w:marRight w:val="0"/>
      <w:marTop w:val="0"/>
      <w:marBottom w:val="0"/>
      <w:divBdr>
        <w:top w:val="none" w:sz="0" w:space="0" w:color="auto"/>
        <w:left w:val="none" w:sz="0" w:space="0" w:color="auto"/>
        <w:bottom w:val="none" w:sz="0" w:space="0" w:color="auto"/>
        <w:right w:val="none" w:sz="0" w:space="0" w:color="auto"/>
      </w:divBdr>
    </w:div>
    <w:div w:id="1427388648">
      <w:bodyDiv w:val="1"/>
      <w:marLeft w:val="0"/>
      <w:marRight w:val="0"/>
      <w:marTop w:val="0"/>
      <w:marBottom w:val="0"/>
      <w:divBdr>
        <w:top w:val="none" w:sz="0" w:space="0" w:color="auto"/>
        <w:left w:val="none" w:sz="0" w:space="0" w:color="auto"/>
        <w:bottom w:val="none" w:sz="0" w:space="0" w:color="auto"/>
        <w:right w:val="none" w:sz="0" w:space="0" w:color="auto"/>
      </w:divBdr>
    </w:div>
    <w:div w:id="1459294868">
      <w:bodyDiv w:val="1"/>
      <w:marLeft w:val="0"/>
      <w:marRight w:val="0"/>
      <w:marTop w:val="0"/>
      <w:marBottom w:val="0"/>
      <w:divBdr>
        <w:top w:val="none" w:sz="0" w:space="0" w:color="auto"/>
        <w:left w:val="none" w:sz="0" w:space="0" w:color="auto"/>
        <w:bottom w:val="none" w:sz="0" w:space="0" w:color="auto"/>
        <w:right w:val="none" w:sz="0" w:space="0" w:color="auto"/>
      </w:divBdr>
    </w:div>
    <w:div w:id="1472484656">
      <w:bodyDiv w:val="1"/>
      <w:marLeft w:val="0"/>
      <w:marRight w:val="0"/>
      <w:marTop w:val="0"/>
      <w:marBottom w:val="0"/>
      <w:divBdr>
        <w:top w:val="none" w:sz="0" w:space="0" w:color="auto"/>
        <w:left w:val="none" w:sz="0" w:space="0" w:color="auto"/>
        <w:bottom w:val="none" w:sz="0" w:space="0" w:color="auto"/>
        <w:right w:val="none" w:sz="0" w:space="0" w:color="auto"/>
      </w:divBdr>
    </w:div>
    <w:div w:id="1503621250">
      <w:bodyDiv w:val="1"/>
      <w:marLeft w:val="0"/>
      <w:marRight w:val="0"/>
      <w:marTop w:val="0"/>
      <w:marBottom w:val="0"/>
      <w:divBdr>
        <w:top w:val="none" w:sz="0" w:space="0" w:color="auto"/>
        <w:left w:val="none" w:sz="0" w:space="0" w:color="auto"/>
        <w:bottom w:val="none" w:sz="0" w:space="0" w:color="auto"/>
        <w:right w:val="none" w:sz="0" w:space="0" w:color="auto"/>
      </w:divBdr>
    </w:div>
    <w:div w:id="1515611570">
      <w:bodyDiv w:val="1"/>
      <w:marLeft w:val="0"/>
      <w:marRight w:val="0"/>
      <w:marTop w:val="0"/>
      <w:marBottom w:val="0"/>
      <w:divBdr>
        <w:top w:val="none" w:sz="0" w:space="0" w:color="auto"/>
        <w:left w:val="none" w:sz="0" w:space="0" w:color="auto"/>
        <w:bottom w:val="none" w:sz="0" w:space="0" w:color="auto"/>
        <w:right w:val="none" w:sz="0" w:space="0" w:color="auto"/>
      </w:divBdr>
    </w:div>
    <w:div w:id="1532187835">
      <w:bodyDiv w:val="1"/>
      <w:marLeft w:val="0"/>
      <w:marRight w:val="0"/>
      <w:marTop w:val="0"/>
      <w:marBottom w:val="0"/>
      <w:divBdr>
        <w:top w:val="none" w:sz="0" w:space="0" w:color="auto"/>
        <w:left w:val="none" w:sz="0" w:space="0" w:color="auto"/>
        <w:bottom w:val="none" w:sz="0" w:space="0" w:color="auto"/>
        <w:right w:val="none" w:sz="0" w:space="0" w:color="auto"/>
      </w:divBdr>
    </w:div>
    <w:div w:id="1559629835">
      <w:bodyDiv w:val="1"/>
      <w:marLeft w:val="0"/>
      <w:marRight w:val="0"/>
      <w:marTop w:val="0"/>
      <w:marBottom w:val="0"/>
      <w:divBdr>
        <w:top w:val="none" w:sz="0" w:space="0" w:color="auto"/>
        <w:left w:val="none" w:sz="0" w:space="0" w:color="auto"/>
        <w:bottom w:val="none" w:sz="0" w:space="0" w:color="auto"/>
        <w:right w:val="none" w:sz="0" w:space="0" w:color="auto"/>
      </w:divBdr>
    </w:div>
    <w:div w:id="1577126149">
      <w:bodyDiv w:val="1"/>
      <w:marLeft w:val="0"/>
      <w:marRight w:val="0"/>
      <w:marTop w:val="0"/>
      <w:marBottom w:val="0"/>
      <w:divBdr>
        <w:top w:val="none" w:sz="0" w:space="0" w:color="auto"/>
        <w:left w:val="none" w:sz="0" w:space="0" w:color="auto"/>
        <w:bottom w:val="none" w:sz="0" w:space="0" w:color="auto"/>
        <w:right w:val="none" w:sz="0" w:space="0" w:color="auto"/>
      </w:divBdr>
    </w:div>
    <w:div w:id="1591543520">
      <w:bodyDiv w:val="1"/>
      <w:marLeft w:val="0"/>
      <w:marRight w:val="0"/>
      <w:marTop w:val="0"/>
      <w:marBottom w:val="0"/>
      <w:divBdr>
        <w:top w:val="none" w:sz="0" w:space="0" w:color="auto"/>
        <w:left w:val="none" w:sz="0" w:space="0" w:color="auto"/>
        <w:bottom w:val="none" w:sz="0" w:space="0" w:color="auto"/>
        <w:right w:val="none" w:sz="0" w:space="0" w:color="auto"/>
      </w:divBdr>
    </w:div>
    <w:div w:id="1595046264">
      <w:bodyDiv w:val="1"/>
      <w:marLeft w:val="0"/>
      <w:marRight w:val="0"/>
      <w:marTop w:val="0"/>
      <w:marBottom w:val="0"/>
      <w:divBdr>
        <w:top w:val="none" w:sz="0" w:space="0" w:color="auto"/>
        <w:left w:val="none" w:sz="0" w:space="0" w:color="auto"/>
        <w:bottom w:val="none" w:sz="0" w:space="0" w:color="auto"/>
        <w:right w:val="none" w:sz="0" w:space="0" w:color="auto"/>
      </w:divBdr>
    </w:div>
    <w:div w:id="1602453068">
      <w:bodyDiv w:val="1"/>
      <w:marLeft w:val="0"/>
      <w:marRight w:val="0"/>
      <w:marTop w:val="0"/>
      <w:marBottom w:val="0"/>
      <w:divBdr>
        <w:top w:val="none" w:sz="0" w:space="0" w:color="auto"/>
        <w:left w:val="none" w:sz="0" w:space="0" w:color="auto"/>
        <w:bottom w:val="none" w:sz="0" w:space="0" w:color="auto"/>
        <w:right w:val="none" w:sz="0" w:space="0" w:color="auto"/>
      </w:divBdr>
    </w:div>
    <w:div w:id="1620600207">
      <w:bodyDiv w:val="1"/>
      <w:marLeft w:val="0"/>
      <w:marRight w:val="0"/>
      <w:marTop w:val="0"/>
      <w:marBottom w:val="0"/>
      <w:divBdr>
        <w:top w:val="none" w:sz="0" w:space="0" w:color="auto"/>
        <w:left w:val="none" w:sz="0" w:space="0" w:color="auto"/>
        <w:bottom w:val="none" w:sz="0" w:space="0" w:color="auto"/>
        <w:right w:val="none" w:sz="0" w:space="0" w:color="auto"/>
      </w:divBdr>
    </w:div>
    <w:div w:id="1643728786">
      <w:bodyDiv w:val="1"/>
      <w:marLeft w:val="0"/>
      <w:marRight w:val="0"/>
      <w:marTop w:val="0"/>
      <w:marBottom w:val="0"/>
      <w:divBdr>
        <w:top w:val="none" w:sz="0" w:space="0" w:color="auto"/>
        <w:left w:val="none" w:sz="0" w:space="0" w:color="auto"/>
        <w:bottom w:val="none" w:sz="0" w:space="0" w:color="auto"/>
        <w:right w:val="none" w:sz="0" w:space="0" w:color="auto"/>
      </w:divBdr>
    </w:div>
    <w:div w:id="1647466071">
      <w:bodyDiv w:val="1"/>
      <w:marLeft w:val="0"/>
      <w:marRight w:val="0"/>
      <w:marTop w:val="0"/>
      <w:marBottom w:val="0"/>
      <w:divBdr>
        <w:top w:val="none" w:sz="0" w:space="0" w:color="auto"/>
        <w:left w:val="none" w:sz="0" w:space="0" w:color="auto"/>
        <w:bottom w:val="none" w:sz="0" w:space="0" w:color="auto"/>
        <w:right w:val="none" w:sz="0" w:space="0" w:color="auto"/>
      </w:divBdr>
    </w:div>
    <w:div w:id="1668168295">
      <w:bodyDiv w:val="1"/>
      <w:marLeft w:val="0"/>
      <w:marRight w:val="0"/>
      <w:marTop w:val="0"/>
      <w:marBottom w:val="0"/>
      <w:divBdr>
        <w:top w:val="none" w:sz="0" w:space="0" w:color="auto"/>
        <w:left w:val="none" w:sz="0" w:space="0" w:color="auto"/>
        <w:bottom w:val="none" w:sz="0" w:space="0" w:color="auto"/>
        <w:right w:val="none" w:sz="0" w:space="0" w:color="auto"/>
      </w:divBdr>
    </w:div>
    <w:div w:id="1675447902">
      <w:bodyDiv w:val="1"/>
      <w:marLeft w:val="0"/>
      <w:marRight w:val="0"/>
      <w:marTop w:val="0"/>
      <w:marBottom w:val="0"/>
      <w:divBdr>
        <w:top w:val="none" w:sz="0" w:space="0" w:color="auto"/>
        <w:left w:val="none" w:sz="0" w:space="0" w:color="auto"/>
        <w:bottom w:val="none" w:sz="0" w:space="0" w:color="auto"/>
        <w:right w:val="none" w:sz="0" w:space="0" w:color="auto"/>
      </w:divBdr>
    </w:div>
    <w:div w:id="1685668286">
      <w:bodyDiv w:val="1"/>
      <w:marLeft w:val="0"/>
      <w:marRight w:val="0"/>
      <w:marTop w:val="0"/>
      <w:marBottom w:val="0"/>
      <w:divBdr>
        <w:top w:val="none" w:sz="0" w:space="0" w:color="auto"/>
        <w:left w:val="none" w:sz="0" w:space="0" w:color="auto"/>
        <w:bottom w:val="none" w:sz="0" w:space="0" w:color="auto"/>
        <w:right w:val="none" w:sz="0" w:space="0" w:color="auto"/>
      </w:divBdr>
    </w:div>
    <w:div w:id="1691764051">
      <w:bodyDiv w:val="1"/>
      <w:marLeft w:val="0"/>
      <w:marRight w:val="0"/>
      <w:marTop w:val="0"/>
      <w:marBottom w:val="0"/>
      <w:divBdr>
        <w:top w:val="none" w:sz="0" w:space="0" w:color="auto"/>
        <w:left w:val="none" w:sz="0" w:space="0" w:color="auto"/>
        <w:bottom w:val="none" w:sz="0" w:space="0" w:color="auto"/>
        <w:right w:val="none" w:sz="0" w:space="0" w:color="auto"/>
      </w:divBdr>
    </w:div>
    <w:div w:id="1699546712">
      <w:bodyDiv w:val="1"/>
      <w:marLeft w:val="0"/>
      <w:marRight w:val="0"/>
      <w:marTop w:val="0"/>
      <w:marBottom w:val="0"/>
      <w:divBdr>
        <w:top w:val="none" w:sz="0" w:space="0" w:color="auto"/>
        <w:left w:val="none" w:sz="0" w:space="0" w:color="auto"/>
        <w:bottom w:val="none" w:sz="0" w:space="0" w:color="auto"/>
        <w:right w:val="none" w:sz="0" w:space="0" w:color="auto"/>
      </w:divBdr>
    </w:div>
    <w:div w:id="1701123043">
      <w:bodyDiv w:val="1"/>
      <w:marLeft w:val="0"/>
      <w:marRight w:val="0"/>
      <w:marTop w:val="0"/>
      <w:marBottom w:val="0"/>
      <w:divBdr>
        <w:top w:val="none" w:sz="0" w:space="0" w:color="auto"/>
        <w:left w:val="none" w:sz="0" w:space="0" w:color="auto"/>
        <w:bottom w:val="none" w:sz="0" w:space="0" w:color="auto"/>
        <w:right w:val="none" w:sz="0" w:space="0" w:color="auto"/>
      </w:divBdr>
    </w:div>
    <w:div w:id="1705713304">
      <w:bodyDiv w:val="1"/>
      <w:marLeft w:val="0"/>
      <w:marRight w:val="0"/>
      <w:marTop w:val="0"/>
      <w:marBottom w:val="0"/>
      <w:divBdr>
        <w:top w:val="none" w:sz="0" w:space="0" w:color="auto"/>
        <w:left w:val="none" w:sz="0" w:space="0" w:color="auto"/>
        <w:bottom w:val="none" w:sz="0" w:space="0" w:color="auto"/>
        <w:right w:val="none" w:sz="0" w:space="0" w:color="auto"/>
      </w:divBdr>
    </w:div>
    <w:div w:id="1731152175">
      <w:bodyDiv w:val="1"/>
      <w:marLeft w:val="0"/>
      <w:marRight w:val="0"/>
      <w:marTop w:val="0"/>
      <w:marBottom w:val="0"/>
      <w:divBdr>
        <w:top w:val="none" w:sz="0" w:space="0" w:color="auto"/>
        <w:left w:val="none" w:sz="0" w:space="0" w:color="auto"/>
        <w:bottom w:val="none" w:sz="0" w:space="0" w:color="auto"/>
        <w:right w:val="none" w:sz="0" w:space="0" w:color="auto"/>
      </w:divBdr>
    </w:div>
    <w:div w:id="1734739977">
      <w:bodyDiv w:val="1"/>
      <w:marLeft w:val="0"/>
      <w:marRight w:val="0"/>
      <w:marTop w:val="0"/>
      <w:marBottom w:val="0"/>
      <w:divBdr>
        <w:top w:val="none" w:sz="0" w:space="0" w:color="auto"/>
        <w:left w:val="none" w:sz="0" w:space="0" w:color="auto"/>
        <w:bottom w:val="none" w:sz="0" w:space="0" w:color="auto"/>
        <w:right w:val="none" w:sz="0" w:space="0" w:color="auto"/>
      </w:divBdr>
    </w:div>
    <w:div w:id="1758941660">
      <w:bodyDiv w:val="1"/>
      <w:marLeft w:val="0"/>
      <w:marRight w:val="0"/>
      <w:marTop w:val="0"/>
      <w:marBottom w:val="0"/>
      <w:divBdr>
        <w:top w:val="none" w:sz="0" w:space="0" w:color="auto"/>
        <w:left w:val="none" w:sz="0" w:space="0" w:color="auto"/>
        <w:bottom w:val="none" w:sz="0" w:space="0" w:color="auto"/>
        <w:right w:val="none" w:sz="0" w:space="0" w:color="auto"/>
      </w:divBdr>
    </w:div>
    <w:div w:id="1798334995">
      <w:bodyDiv w:val="1"/>
      <w:marLeft w:val="0"/>
      <w:marRight w:val="0"/>
      <w:marTop w:val="0"/>
      <w:marBottom w:val="0"/>
      <w:divBdr>
        <w:top w:val="none" w:sz="0" w:space="0" w:color="auto"/>
        <w:left w:val="none" w:sz="0" w:space="0" w:color="auto"/>
        <w:bottom w:val="none" w:sz="0" w:space="0" w:color="auto"/>
        <w:right w:val="none" w:sz="0" w:space="0" w:color="auto"/>
      </w:divBdr>
    </w:div>
    <w:div w:id="1835880274">
      <w:bodyDiv w:val="1"/>
      <w:marLeft w:val="0"/>
      <w:marRight w:val="0"/>
      <w:marTop w:val="0"/>
      <w:marBottom w:val="0"/>
      <w:divBdr>
        <w:top w:val="none" w:sz="0" w:space="0" w:color="auto"/>
        <w:left w:val="none" w:sz="0" w:space="0" w:color="auto"/>
        <w:bottom w:val="none" w:sz="0" w:space="0" w:color="auto"/>
        <w:right w:val="none" w:sz="0" w:space="0" w:color="auto"/>
      </w:divBdr>
    </w:div>
    <w:div w:id="1927422335">
      <w:bodyDiv w:val="1"/>
      <w:marLeft w:val="0"/>
      <w:marRight w:val="0"/>
      <w:marTop w:val="0"/>
      <w:marBottom w:val="0"/>
      <w:divBdr>
        <w:top w:val="none" w:sz="0" w:space="0" w:color="auto"/>
        <w:left w:val="none" w:sz="0" w:space="0" w:color="auto"/>
        <w:bottom w:val="none" w:sz="0" w:space="0" w:color="auto"/>
        <w:right w:val="none" w:sz="0" w:space="0" w:color="auto"/>
      </w:divBdr>
    </w:div>
    <w:div w:id="1930845548">
      <w:bodyDiv w:val="1"/>
      <w:marLeft w:val="0"/>
      <w:marRight w:val="0"/>
      <w:marTop w:val="0"/>
      <w:marBottom w:val="0"/>
      <w:divBdr>
        <w:top w:val="none" w:sz="0" w:space="0" w:color="auto"/>
        <w:left w:val="none" w:sz="0" w:space="0" w:color="auto"/>
        <w:bottom w:val="none" w:sz="0" w:space="0" w:color="auto"/>
        <w:right w:val="none" w:sz="0" w:space="0" w:color="auto"/>
      </w:divBdr>
    </w:div>
    <w:div w:id="1999458527">
      <w:bodyDiv w:val="1"/>
      <w:marLeft w:val="0"/>
      <w:marRight w:val="0"/>
      <w:marTop w:val="0"/>
      <w:marBottom w:val="0"/>
      <w:divBdr>
        <w:top w:val="none" w:sz="0" w:space="0" w:color="auto"/>
        <w:left w:val="none" w:sz="0" w:space="0" w:color="auto"/>
        <w:bottom w:val="none" w:sz="0" w:space="0" w:color="auto"/>
        <w:right w:val="none" w:sz="0" w:space="0" w:color="auto"/>
      </w:divBdr>
    </w:div>
    <w:div w:id="2005474215">
      <w:bodyDiv w:val="1"/>
      <w:marLeft w:val="0"/>
      <w:marRight w:val="0"/>
      <w:marTop w:val="0"/>
      <w:marBottom w:val="0"/>
      <w:divBdr>
        <w:top w:val="none" w:sz="0" w:space="0" w:color="auto"/>
        <w:left w:val="none" w:sz="0" w:space="0" w:color="auto"/>
        <w:bottom w:val="none" w:sz="0" w:space="0" w:color="auto"/>
        <w:right w:val="none" w:sz="0" w:space="0" w:color="auto"/>
      </w:divBdr>
    </w:div>
    <w:div w:id="2041279991">
      <w:bodyDiv w:val="1"/>
      <w:marLeft w:val="0"/>
      <w:marRight w:val="0"/>
      <w:marTop w:val="0"/>
      <w:marBottom w:val="0"/>
      <w:divBdr>
        <w:top w:val="none" w:sz="0" w:space="0" w:color="auto"/>
        <w:left w:val="none" w:sz="0" w:space="0" w:color="auto"/>
        <w:bottom w:val="none" w:sz="0" w:space="0" w:color="auto"/>
        <w:right w:val="none" w:sz="0" w:space="0" w:color="auto"/>
      </w:divBdr>
    </w:div>
    <w:div w:id="2042853268">
      <w:bodyDiv w:val="1"/>
      <w:marLeft w:val="0"/>
      <w:marRight w:val="0"/>
      <w:marTop w:val="0"/>
      <w:marBottom w:val="0"/>
      <w:divBdr>
        <w:top w:val="none" w:sz="0" w:space="0" w:color="auto"/>
        <w:left w:val="none" w:sz="0" w:space="0" w:color="auto"/>
        <w:bottom w:val="none" w:sz="0" w:space="0" w:color="auto"/>
        <w:right w:val="none" w:sz="0" w:space="0" w:color="auto"/>
      </w:divBdr>
    </w:div>
    <w:div w:id="2068451303">
      <w:bodyDiv w:val="1"/>
      <w:marLeft w:val="0"/>
      <w:marRight w:val="0"/>
      <w:marTop w:val="0"/>
      <w:marBottom w:val="0"/>
      <w:divBdr>
        <w:top w:val="none" w:sz="0" w:space="0" w:color="auto"/>
        <w:left w:val="none" w:sz="0" w:space="0" w:color="auto"/>
        <w:bottom w:val="none" w:sz="0" w:space="0" w:color="auto"/>
        <w:right w:val="none" w:sz="0" w:space="0" w:color="auto"/>
      </w:divBdr>
    </w:div>
    <w:div w:id="209724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511CC-3C9E-42AA-AD66-DD26BD0FB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20</Pages>
  <Words>6086</Words>
  <Characters>34693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Kuras</dc:creator>
  <cp:lastModifiedBy>Mali, Gizella</cp:lastModifiedBy>
  <cp:revision>11</cp:revision>
  <dcterms:created xsi:type="dcterms:W3CDTF">2020-04-09T21:10:00Z</dcterms:created>
  <dcterms:modified xsi:type="dcterms:W3CDTF">2023-03-20T16:11:00Z</dcterms:modified>
</cp:coreProperties>
</file>